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0BB" w:rsidRPr="00E30839" w:rsidRDefault="00EA60BB" w:rsidP="00EA60BB">
      <w:pPr>
        <w:keepNext/>
        <w:jc w:val="center"/>
        <w:outlineLvl w:val="0"/>
        <w:rPr>
          <w:rFonts w:ascii="Times New Roman" w:eastAsia="Times New Roman" w:hAnsi="Times New Roman"/>
          <w:b/>
          <w:sz w:val="36"/>
          <w:szCs w:val="36"/>
        </w:rPr>
      </w:pPr>
      <w:bookmarkStart w:id="0" w:name="bookmark0"/>
      <w:bookmarkStart w:id="1" w:name="bookmark1"/>
      <w:bookmarkStart w:id="2" w:name="bookmark2"/>
      <w:r w:rsidRPr="00E30839">
        <w:rPr>
          <w:rFonts w:ascii="Times New Roman" w:eastAsia="Times New Roman" w:hAnsi="Times New Roman"/>
          <w:b/>
          <w:sz w:val="36"/>
          <w:szCs w:val="36"/>
        </w:rPr>
        <w:t>МЕСТНАЯ АДМИНИСТРАЦИЯ</w:t>
      </w:r>
    </w:p>
    <w:p w:rsidR="00EA60BB" w:rsidRPr="00E30839" w:rsidRDefault="00EA60BB" w:rsidP="00EA60BB">
      <w:pPr>
        <w:keepNext/>
        <w:jc w:val="center"/>
        <w:outlineLvl w:val="1"/>
        <w:rPr>
          <w:rFonts w:ascii="Times New Roman" w:eastAsia="Times New Roman" w:hAnsi="Times New Roman"/>
          <w:b/>
          <w:sz w:val="32"/>
          <w:szCs w:val="32"/>
        </w:rPr>
      </w:pPr>
      <w:r w:rsidRPr="00E30839">
        <w:rPr>
          <w:rFonts w:ascii="Times New Roman" w:eastAsia="Times New Roman" w:hAnsi="Times New Roman"/>
          <w:b/>
          <w:sz w:val="32"/>
          <w:szCs w:val="32"/>
        </w:rPr>
        <w:t>внутригородского муниципального образования</w:t>
      </w:r>
    </w:p>
    <w:p w:rsidR="00EA60BB" w:rsidRPr="00E30839" w:rsidRDefault="00EA60BB" w:rsidP="00EA60BB">
      <w:pPr>
        <w:keepNext/>
        <w:jc w:val="center"/>
        <w:outlineLvl w:val="1"/>
        <w:rPr>
          <w:rFonts w:ascii="Times New Roman" w:eastAsia="Times New Roman" w:hAnsi="Times New Roman"/>
          <w:b/>
          <w:sz w:val="32"/>
          <w:szCs w:val="32"/>
        </w:rPr>
      </w:pPr>
      <w:r w:rsidRPr="00E30839">
        <w:rPr>
          <w:rFonts w:ascii="Times New Roman" w:eastAsia="Times New Roman" w:hAnsi="Times New Roman"/>
          <w:b/>
          <w:sz w:val="32"/>
          <w:szCs w:val="32"/>
        </w:rPr>
        <w:t xml:space="preserve">города федерального значения </w:t>
      </w:r>
    </w:p>
    <w:p w:rsidR="00EA60BB" w:rsidRPr="00E30839" w:rsidRDefault="00EA60BB" w:rsidP="00EA60BB">
      <w:pPr>
        <w:keepNext/>
        <w:jc w:val="center"/>
        <w:outlineLvl w:val="1"/>
        <w:rPr>
          <w:rFonts w:ascii="Times New Roman" w:eastAsia="Times New Roman" w:hAnsi="Times New Roman"/>
          <w:b/>
          <w:sz w:val="32"/>
          <w:szCs w:val="32"/>
        </w:rPr>
      </w:pPr>
      <w:r w:rsidRPr="00E30839">
        <w:rPr>
          <w:rFonts w:ascii="Times New Roman" w:eastAsia="Times New Roman" w:hAnsi="Times New Roman"/>
          <w:b/>
          <w:sz w:val="32"/>
          <w:szCs w:val="32"/>
        </w:rPr>
        <w:t xml:space="preserve">Санкт-Петербурга муниципальный округ </w:t>
      </w:r>
      <w:proofErr w:type="spellStart"/>
      <w:r w:rsidRPr="00E30839">
        <w:rPr>
          <w:rFonts w:ascii="Times New Roman" w:eastAsia="Times New Roman" w:hAnsi="Times New Roman"/>
          <w:b/>
          <w:sz w:val="32"/>
          <w:szCs w:val="32"/>
        </w:rPr>
        <w:t>Купчино</w:t>
      </w:r>
      <w:proofErr w:type="spellEnd"/>
    </w:p>
    <w:p w:rsidR="00EA60BB" w:rsidRPr="00D26B7A" w:rsidRDefault="00EA60BB" w:rsidP="00EA60BB">
      <w:pPr>
        <w:jc w:val="center"/>
        <w:rPr>
          <w:rFonts w:ascii="Times New Roman" w:eastAsia="Times New Roman" w:hAnsi="Times New Roman"/>
          <w:b/>
          <w:bCs/>
          <w:sz w:val="8"/>
          <w:szCs w:val="8"/>
        </w:rPr>
      </w:pPr>
    </w:p>
    <w:tbl>
      <w:tblPr>
        <w:tblW w:w="9923" w:type="dxa"/>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9923"/>
      </w:tblGrid>
      <w:tr w:rsidR="00EA60BB" w:rsidRPr="000B03F9" w:rsidTr="00FC0F30">
        <w:trPr>
          <w:trHeight w:val="168"/>
        </w:trPr>
        <w:tc>
          <w:tcPr>
            <w:tcW w:w="9923" w:type="dxa"/>
            <w:tcBorders>
              <w:top w:val="thickThinSmallGap" w:sz="24" w:space="0" w:color="auto"/>
              <w:left w:val="nil"/>
              <w:bottom w:val="nil"/>
              <w:right w:val="nil"/>
            </w:tcBorders>
            <w:shd w:val="clear" w:color="auto" w:fill="auto"/>
          </w:tcPr>
          <w:p w:rsidR="00EA60BB" w:rsidRPr="00E30839" w:rsidRDefault="00EA60BB" w:rsidP="00FC0F30">
            <w:pPr>
              <w:jc w:val="both"/>
              <w:rPr>
                <w:rFonts w:ascii="Times New Roman" w:eastAsia="Times New Roman" w:hAnsi="Times New Roman"/>
                <w:sz w:val="20"/>
                <w:szCs w:val="20"/>
                <w:lang w:val="en-US"/>
              </w:rPr>
            </w:pPr>
            <w:r w:rsidRPr="004235E3">
              <w:rPr>
                <w:rFonts w:ascii="Times New Roman" w:eastAsia="Times New Roman" w:hAnsi="Times New Roman"/>
                <w:sz w:val="20"/>
                <w:szCs w:val="20"/>
              </w:rPr>
              <w:t xml:space="preserve">192071, Санкт-Петербург, </w:t>
            </w:r>
            <w:r>
              <w:rPr>
                <w:rFonts w:ascii="Times New Roman" w:eastAsia="Times New Roman" w:hAnsi="Times New Roman"/>
                <w:sz w:val="20"/>
                <w:szCs w:val="20"/>
              </w:rPr>
              <w:t>ул. Бухарестская, дом 43, литер</w:t>
            </w:r>
            <w:proofErr w:type="gramStart"/>
            <w:r>
              <w:rPr>
                <w:rFonts w:ascii="Times New Roman" w:eastAsia="Times New Roman" w:hAnsi="Times New Roman"/>
                <w:sz w:val="20"/>
                <w:szCs w:val="20"/>
              </w:rPr>
              <w:t xml:space="preserve"> А</w:t>
            </w:r>
            <w:proofErr w:type="gramEnd"/>
            <w:r>
              <w:rPr>
                <w:rFonts w:ascii="Times New Roman" w:eastAsia="Times New Roman" w:hAnsi="Times New Roman"/>
                <w:sz w:val="20"/>
                <w:szCs w:val="20"/>
              </w:rPr>
              <w:t xml:space="preserve">, тел. (812) 402-46-06, </w:t>
            </w:r>
            <w:r>
              <w:rPr>
                <w:rFonts w:ascii="Times New Roman" w:eastAsia="Times New Roman" w:hAnsi="Times New Roman"/>
                <w:sz w:val="20"/>
                <w:szCs w:val="20"/>
                <w:lang w:val="en-US"/>
              </w:rPr>
              <w:t>e-mail</w:t>
            </w:r>
            <w:r>
              <w:rPr>
                <w:rFonts w:ascii="Times New Roman" w:eastAsia="Times New Roman" w:hAnsi="Times New Roman"/>
                <w:sz w:val="20"/>
                <w:szCs w:val="20"/>
              </w:rPr>
              <w:t xml:space="preserve">: </w:t>
            </w:r>
            <w:r>
              <w:rPr>
                <w:rFonts w:ascii="Times New Roman" w:eastAsia="Times New Roman" w:hAnsi="Times New Roman"/>
                <w:sz w:val="20"/>
                <w:szCs w:val="20"/>
                <w:lang w:val="en-US"/>
              </w:rPr>
              <w:t>info@mokupchino.ru</w:t>
            </w:r>
          </w:p>
          <w:p w:rsidR="00EA60BB" w:rsidRPr="00D26B7A" w:rsidRDefault="00EA60BB" w:rsidP="00FC0F30">
            <w:pPr>
              <w:jc w:val="center"/>
              <w:rPr>
                <w:rFonts w:ascii="Times New Roman" w:eastAsia="Times New Roman" w:hAnsi="Times New Roman"/>
                <w:sz w:val="18"/>
                <w:szCs w:val="18"/>
              </w:rPr>
            </w:pPr>
          </w:p>
        </w:tc>
      </w:tr>
    </w:tbl>
    <w:p w:rsidR="00D50623" w:rsidRDefault="00F36A77">
      <w:pPr>
        <w:pStyle w:val="10"/>
        <w:keepNext/>
        <w:keepLines/>
      </w:pPr>
      <w:r>
        <w:t>ПОСТАНОВЛЕНИЕ</w:t>
      </w:r>
      <w:bookmarkEnd w:id="0"/>
      <w:bookmarkEnd w:id="1"/>
      <w:bookmarkEnd w:id="2"/>
    </w:p>
    <w:p w:rsidR="00D50623" w:rsidRPr="00D14888" w:rsidRDefault="00600D8E" w:rsidP="00620C34">
      <w:pPr>
        <w:pStyle w:val="20"/>
        <w:spacing w:after="520"/>
        <w:ind w:right="276"/>
        <w:rPr>
          <w:b/>
          <w:bCs/>
          <w:sz w:val="28"/>
          <w:szCs w:val="28"/>
        </w:rPr>
      </w:pPr>
      <w:r>
        <w:rPr>
          <w:b/>
          <w:bCs/>
          <w:sz w:val="28"/>
          <w:szCs w:val="28"/>
        </w:rPr>
        <w:t>12</w:t>
      </w:r>
      <w:r w:rsidR="008D3697" w:rsidRPr="00D14888">
        <w:rPr>
          <w:b/>
          <w:bCs/>
          <w:sz w:val="28"/>
          <w:szCs w:val="28"/>
        </w:rPr>
        <w:t>.</w:t>
      </w:r>
      <w:r w:rsidR="005A2B1F" w:rsidRPr="00D14888">
        <w:rPr>
          <w:b/>
          <w:bCs/>
          <w:sz w:val="28"/>
          <w:szCs w:val="28"/>
        </w:rPr>
        <w:t>10</w:t>
      </w:r>
      <w:r w:rsidR="00922A44" w:rsidRPr="00D14888">
        <w:rPr>
          <w:b/>
          <w:bCs/>
          <w:sz w:val="28"/>
          <w:szCs w:val="28"/>
        </w:rPr>
        <w:t>.</w:t>
      </w:r>
      <w:r w:rsidR="00440F31" w:rsidRPr="00D14888">
        <w:rPr>
          <w:b/>
          <w:bCs/>
          <w:sz w:val="28"/>
          <w:szCs w:val="28"/>
        </w:rPr>
        <w:t>2022</w:t>
      </w:r>
      <w:r w:rsidR="00880753" w:rsidRPr="00D14888">
        <w:rPr>
          <w:b/>
          <w:bCs/>
          <w:sz w:val="28"/>
          <w:szCs w:val="28"/>
        </w:rPr>
        <w:t xml:space="preserve"> </w:t>
      </w:r>
      <w:r w:rsidR="00880753" w:rsidRPr="00D14888">
        <w:rPr>
          <w:b/>
          <w:bCs/>
          <w:sz w:val="28"/>
          <w:szCs w:val="28"/>
        </w:rPr>
        <w:tab/>
      </w:r>
      <w:r w:rsidR="00880753" w:rsidRPr="00D14888">
        <w:rPr>
          <w:b/>
          <w:bCs/>
          <w:sz w:val="28"/>
          <w:szCs w:val="28"/>
        </w:rPr>
        <w:tab/>
      </w:r>
      <w:r w:rsidR="00880753" w:rsidRPr="00D14888">
        <w:rPr>
          <w:b/>
          <w:bCs/>
          <w:sz w:val="28"/>
          <w:szCs w:val="28"/>
        </w:rPr>
        <w:tab/>
      </w:r>
      <w:r w:rsidR="00880753" w:rsidRPr="00D14888">
        <w:rPr>
          <w:b/>
          <w:bCs/>
          <w:sz w:val="28"/>
          <w:szCs w:val="28"/>
        </w:rPr>
        <w:tab/>
      </w:r>
      <w:r w:rsidR="00880753" w:rsidRPr="00D14888">
        <w:rPr>
          <w:b/>
          <w:bCs/>
          <w:sz w:val="28"/>
          <w:szCs w:val="28"/>
        </w:rPr>
        <w:tab/>
      </w:r>
      <w:r w:rsidR="00880753" w:rsidRPr="00D14888">
        <w:rPr>
          <w:b/>
          <w:bCs/>
          <w:sz w:val="28"/>
          <w:szCs w:val="28"/>
        </w:rPr>
        <w:tab/>
      </w:r>
      <w:r w:rsidR="00880753" w:rsidRPr="00D14888">
        <w:rPr>
          <w:b/>
          <w:bCs/>
          <w:sz w:val="28"/>
          <w:szCs w:val="28"/>
        </w:rPr>
        <w:tab/>
      </w:r>
      <w:r w:rsidR="00880753" w:rsidRPr="00D14888">
        <w:rPr>
          <w:b/>
          <w:bCs/>
          <w:sz w:val="28"/>
          <w:szCs w:val="28"/>
        </w:rPr>
        <w:tab/>
      </w:r>
      <w:r w:rsidR="00880753" w:rsidRPr="00D14888">
        <w:rPr>
          <w:b/>
          <w:bCs/>
          <w:sz w:val="28"/>
          <w:szCs w:val="28"/>
        </w:rPr>
        <w:tab/>
      </w:r>
      <w:r w:rsidR="00880753" w:rsidRPr="00D14888">
        <w:rPr>
          <w:b/>
          <w:bCs/>
          <w:sz w:val="28"/>
          <w:szCs w:val="28"/>
        </w:rPr>
        <w:tab/>
      </w:r>
      <w:r w:rsidR="00880753" w:rsidRPr="00D14888">
        <w:rPr>
          <w:b/>
          <w:bCs/>
          <w:sz w:val="28"/>
          <w:szCs w:val="28"/>
        </w:rPr>
        <w:tab/>
      </w:r>
      <w:r w:rsidR="00880753" w:rsidRPr="00D14888">
        <w:rPr>
          <w:b/>
          <w:bCs/>
          <w:sz w:val="28"/>
          <w:szCs w:val="28"/>
        </w:rPr>
        <w:tab/>
        <w:t xml:space="preserve"> </w:t>
      </w:r>
      <w:r w:rsidR="00440F31" w:rsidRPr="00D14888">
        <w:rPr>
          <w:b/>
          <w:bCs/>
          <w:sz w:val="28"/>
          <w:szCs w:val="28"/>
        </w:rPr>
        <w:t xml:space="preserve">№ </w:t>
      </w:r>
      <w:r w:rsidR="00880753" w:rsidRPr="00D14888">
        <w:rPr>
          <w:b/>
          <w:bCs/>
          <w:sz w:val="28"/>
          <w:szCs w:val="28"/>
        </w:rPr>
        <w:t>4</w:t>
      </w:r>
      <w:r w:rsidR="008D7FB7">
        <w:rPr>
          <w:b/>
          <w:bCs/>
          <w:sz w:val="28"/>
          <w:szCs w:val="28"/>
        </w:rPr>
        <w:t>6</w:t>
      </w:r>
    </w:p>
    <w:tbl>
      <w:tblPr>
        <w:tblStyle w:val="ae"/>
        <w:tblW w:w="1076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376"/>
      </w:tblGrid>
      <w:tr w:rsidR="00440F31" w:rsidRPr="00D14888" w:rsidTr="00D14888">
        <w:trPr>
          <w:trHeight w:val="1250"/>
        </w:trPr>
        <w:tc>
          <w:tcPr>
            <w:tcW w:w="5387" w:type="dxa"/>
          </w:tcPr>
          <w:p w:rsidR="00440F31" w:rsidRPr="00600D8E" w:rsidRDefault="00D234E7" w:rsidP="00880753">
            <w:pPr>
              <w:pStyle w:val="Default"/>
              <w:ind w:left="176"/>
              <w:jc w:val="both"/>
              <w:rPr>
                <w:b/>
                <w:i/>
                <w:sz w:val="28"/>
                <w:szCs w:val="28"/>
              </w:rPr>
            </w:pPr>
            <w:r w:rsidRPr="00600D8E">
              <w:rPr>
                <w:b/>
                <w:i/>
                <w:sz w:val="28"/>
                <w:szCs w:val="28"/>
              </w:rPr>
              <w:t xml:space="preserve">Об утверждении </w:t>
            </w:r>
            <w:r w:rsidR="00600D8E" w:rsidRPr="00600D8E">
              <w:rPr>
                <w:b/>
                <w:i/>
                <w:sz w:val="28"/>
                <w:szCs w:val="28"/>
              </w:rPr>
              <w:t xml:space="preserve">Порядка и сроков </w:t>
            </w:r>
            <w:proofErr w:type="gramStart"/>
            <w:r w:rsidR="00600D8E" w:rsidRPr="00600D8E">
              <w:rPr>
                <w:b/>
                <w:i/>
                <w:sz w:val="28"/>
                <w:szCs w:val="28"/>
              </w:rPr>
              <w:t>составления проекта местного бюджета внутригородского муниципального образования города федерального значения Санкт-Петербурга</w:t>
            </w:r>
            <w:proofErr w:type="gramEnd"/>
            <w:r w:rsidR="00600D8E" w:rsidRPr="00600D8E">
              <w:rPr>
                <w:b/>
                <w:i/>
                <w:sz w:val="28"/>
                <w:szCs w:val="28"/>
              </w:rPr>
              <w:t xml:space="preserve"> муниципальный округ </w:t>
            </w:r>
            <w:proofErr w:type="spellStart"/>
            <w:r w:rsidR="00600D8E" w:rsidRPr="00600D8E">
              <w:rPr>
                <w:b/>
                <w:i/>
                <w:sz w:val="28"/>
                <w:szCs w:val="28"/>
              </w:rPr>
              <w:t>Купчино</w:t>
            </w:r>
            <w:proofErr w:type="spellEnd"/>
          </w:p>
          <w:p w:rsidR="00880753" w:rsidRPr="00D14888" w:rsidRDefault="00880753" w:rsidP="00880753">
            <w:pPr>
              <w:pStyle w:val="Default"/>
              <w:ind w:left="176"/>
              <w:jc w:val="both"/>
              <w:rPr>
                <w:i/>
                <w:sz w:val="28"/>
                <w:szCs w:val="28"/>
              </w:rPr>
            </w:pPr>
          </w:p>
        </w:tc>
        <w:tc>
          <w:tcPr>
            <w:tcW w:w="5376" w:type="dxa"/>
          </w:tcPr>
          <w:p w:rsidR="00440F31" w:rsidRPr="00D14888" w:rsidRDefault="00440F31">
            <w:pPr>
              <w:pStyle w:val="20"/>
              <w:spacing w:after="520"/>
              <w:rPr>
                <w:sz w:val="28"/>
                <w:szCs w:val="28"/>
              </w:rPr>
            </w:pPr>
          </w:p>
        </w:tc>
      </w:tr>
    </w:tbl>
    <w:p w:rsidR="007A71BC" w:rsidRPr="00D14888" w:rsidRDefault="007A71BC" w:rsidP="00946E9E">
      <w:pPr>
        <w:pStyle w:val="20"/>
        <w:spacing w:after="0" w:line="254" w:lineRule="auto"/>
        <w:ind w:right="276" w:firstLine="708"/>
        <w:jc w:val="both"/>
        <w:rPr>
          <w:sz w:val="28"/>
          <w:szCs w:val="28"/>
        </w:rPr>
      </w:pPr>
      <w:r w:rsidRPr="00D14888">
        <w:rPr>
          <w:sz w:val="28"/>
          <w:szCs w:val="28"/>
        </w:rPr>
        <w:t xml:space="preserve">В соответствии с </w:t>
      </w:r>
      <w:r w:rsidR="00AD5B52">
        <w:rPr>
          <w:sz w:val="28"/>
          <w:szCs w:val="28"/>
        </w:rPr>
        <w:t xml:space="preserve">требованиями ст. 184 </w:t>
      </w:r>
      <w:r w:rsidRPr="00D14888">
        <w:rPr>
          <w:sz w:val="28"/>
          <w:szCs w:val="28"/>
        </w:rPr>
        <w:t>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Закона Санкт-Петербурга от 23.09.2009 № 420-79 «Об организации местного самоуправления в Санкт-Петербурге», Уставом внутригородского муниципального образования Санкт-Петербур</w:t>
      </w:r>
      <w:r w:rsidR="00F96E30">
        <w:rPr>
          <w:sz w:val="28"/>
          <w:szCs w:val="28"/>
        </w:rPr>
        <w:t xml:space="preserve">га муниципальный округ </w:t>
      </w:r>
      <w:proofErr w:type="spellStart"/>
      <w:r w:rsidR="00F96E30">
        <w:rPr>
          <w:sz w:val="28"/>
          <w:szCs w:val="28"/>
        </w:rPr>
        <w:t>Купчино</w:t>
      </w:r>
      <w:proofErr w:type="spellEnd"/>
      <w:r w:rsidR="00F96E30">
        <w:rPr>
          <w:sz w:val="28"/>
          <w:szCs w:val="28"/>
        </w:rPr>
        <w:t xml:space="preserve"> </w:t>
      </w:r>
      <w:r w:rsidRPr="00D14888">
        <w:rPr>
          <w:sz w:val="28"/>
          <w:szCs w:val="28"/>
        </w:rPr>
        <w:t xml:space="preserve">Местная администрация </w:t>
      </w:r>
    </w:p>
    <w:p w:rsidR="007A71BC" w:rsidRPr="00D14888" w:rsidRDefault="007A71BC" w:rsidP="00946E9E">
      <w:pPr>
        <w:pStyle w:val="20"/>
        <w:spacing w:after="0" w:line="254" w:lineRule="auto"/>
        <w:ind w:right="276"/>
        <w:rPr>
          <w:b/>
          <w:bCs/>
          <w:sz w:val="28"/>
          <w:szCs w:val="28"/>
        </w:rPr>
      </w:pPr>
    </w:p>
    <w:p w:rsidR="00D50623" w:rsidRPr="00D14888" w:rsidRDefault="00F36A77" w:rsidP="00946E9E">
      <w:pPr>
        <w:pStyle w:val="20"/>
        <w:spacing w:after="0" w:line="254" w:lineRule="auto"/>
        <w:ind w:right="276"/>
        <w:jc w:val="center"/>
        <w:rPr>
          <w:b/>
          <w:bCs/>
          <w:sz w:val="28"/>
          <w:szCs w:val="28"/>
        </w:rPr>
      </w:pPr>
      <w:r w:rsidRPr="00D14888">
        <w:rPr>
          <w:b/>
          <w:bCs/>
          <w:sz w:val="28"/>
          <w:szCs w:val="28"/>
        </w:rPr>
        <w:t>ПОСТАНОВЛЯЕТ:</w:t>
      </w:r>
    </w:p>
    <w:p w:rsidR="005A2B1F" w:rsidRPr="00D14888" w:rsidRDefault="005A2B1F" w:rsidP="00946E9E">
      <w:pPr>
        <w:pStyle w:val="20"/>
        <w:spacing w:after="0" w:line="254" w:lineRule="auto"/>
        <w:ind w:right="276"/>
        <w:rPr>
          <w:b/>
          <w:bCs/>
          <w:sz w:val="28"/>
          <w:szCs w:val="28"/>
        </w:rPr>
      </w:pPr>
    </w:p>
    <w:p w:rsidR="008C41E3" w:rsidRPr="00D14888" w:rsidRDefault="00314A1A" w:rsidP="00AD5B52">
      <w:pPr>
        <w:pStyle w:val="20"/>
        <w:tabs>
          <w:tab w:val="left" w:pos="353"/>
        </w:tabs>
        <w:spacing w:after="0" w:line="276" w:lineRule="auto"/>
        <w:ind w:right="276"/>
        <w:jc w:val="both"/>
        <w:rPr>
          <w:sz w:val="28"/>
          <w:szCs w:val="28"/>
        </w:rPr>
      </w:pPr>
      <w:r w:rsidRPr="00D14888">
        <w:rPr>
          <w:sz w:val="28"/>
          <w:szCs w:val="28"/>
        </w:rPr>
        <w:t>1.</w:t>
      </w:r>
      <w:r w:rsidR="005A2B1F" w:rsidRPr="00D14888">
        <w:rPr>
          <w:sz w:val="28"/>
          <w:szCs w:val="28"/>
        </w:rPr>
        <w:t xml:space="preserve"> </w:t>
      </w:r>
      <w:r w:rsidR="00AD5B52">
        <w:rPr>
          <w:sz w:val="28"/>
          <w:szCs w:val="28"/>
        </w:rPr>
        <w:t xml:space="preserve">Утвердить Порядок и сроки </w:t>
      </w:r>
      <w:proofErr w:type="gramStart"/>
      <w:r w:rsidR="00AD5B52">
        <w:rPr>
          <w:sz w:val="28"/>
          <w:szCs w:val="28"/>
        </w:rPr>
        <w:t>составления проекта местного бюджета внутригородского муниципального образования города федерального значения Санкт-Петербурга</w:t>
      </w:r>
      <w:proofErr w:type="gramEnd"/>
      <w:r w:rsidR="00AD5B52">
        <w:rPr>
          <w:sz w:val="28"/>
          <w:szCs w:val="28"/>
        </w:rPr>
        <w:t xml:space="preserve"> муниципальный ок</w:t>
      </w:r>
      <w:r w:rsidR="00F96E30">
        <w:rPr>
          <w:sz w:val="28"/>
          <w:szCs w:val="28"/>
        </w:rPr>
        <w:t xml:space="preserve">руг </w:t>
      </w:r>
      <w:proofErr w:type="spellStart"/>
      <w:r w:rsidR="00F96E30">
        <w:rPr>
          <w:sz w:val="28"/>
          <w:szCs w:val="28"/>
        </w:rPr>
        <w:t>Купчино</w:t>
      </w:r>
      <w:proofErr w:type="spellEnd"/>
      <w:r w:rsidR="00F96E30">
        <w:rPr>
          <w:sz w:val="28"/>
          <w:szCs w:val="28"/>
        </w:rPr>
        <w:t xml:space="preserve"> согласно приложению</w:t>
      </w:r>
      <w:r w:rsidR="00AD5B52">
        <w:rPr>
          <w:sz w:val="28"/>
          <w:szCs w:val="28"/>
        </w:rPr>
        <w:t xml:space="preserve"> к настоящему </w:t>
      </w:r>
      <w:r w:rsidR="00614AF0">
        <w:rPr>
          <w:sz w:val="28"/>
          <w:szCs w:val="28"/>
        </w:rPr>
        <w:t>постановлению</w:t>
      </w:r>
      <w:r w:rsidR="00AD5B52">
        <w:rPr>
          <w:sz w:val="28"/>
          <w:szCs w:val="28"/>
        </w:rPr>
        <w:t>.</w:t>
      </w:r>
    </w:p>
    <w:p w:rsidR="00614AF0" w:rsidRDefault="00614AF0" w:rsidP="00946E9E">
      <w:pPr>
        <w:pStyle w:val="20"/>
        <w:tabs>
          <w:tab w:val="left" w:pos="353"/>
        </w:tabs>
        <w:spacing w:after="0" w:line="276" w:lineRule="auto"/>
        <w:ind w:right="276"/>
        <w:jc w:val="both"/>
        <w:rPr>
          <w:sz w:val="28"/>
          <w:szCs w:val="28"/>
        </w:rPr>
      </w:pPr>
      <w:r>
        <w:rPr>
          <w:sz w:val="28"/>
          <w:szCs w:val="28"/>
        </w:rPr>
        <w:t>2</w:t>
      </w:r>
      <w:r w:rsidR="00922A44" w:rsidRPr="00D14888">
        <w:rPr>
          <w:sz w:val="28"/>
          <w:szCs w:val="28"/>
        </w:rPr>
        <w:t>.</w:t>
      </w:r>
      <w:r w:rsidR="00314A1A" w:rsidRPr="00D14888">
        <w:rPr>
          <w:sz w:val="28"/>
          <w:szCs w:val="28"/>
        </w:rPr>
        <w:t xml:space="preserve"> </w:t>
      </w:r>
      <w:r w:rsidRPr="00614AF0">
        <w:rPr>
          <w:sz w:val="28"/>
          <w:szCs w:val="28"/>
        </w:rPr>
        <w:t>Настоящее постановление вступает в законную силу со дня его официального опубликования (обнародования).</w:t>
      </w:r>
    </w:p>
    <w:p w:rsidR="00922A44" w:rsidRPr="00D14888" w:rsidRDefault="00614AF0" w:rsidP="00946E9E">
      <w:pPr>
        <w:pStyle w:val="20"/>
        <w:tabs>
          <w:tab w:val="left" w:pos="353"/>
        </w:tabs>
        <w:spacing w:after="0" w:line="276" w:lineRule="auto"/>
        <w:ind w:right="276"/>
        <w:jc w:val="both"/>
        <w:rPr>
          <w:sz w:val="28"/>
          <w:szCs w:val="28"/>
        </w:rPr>
      </w:pPr>
      <w:r>
        <w:rPr>
          <w:sz w:val="28"/>
          <w:szCs w:val="28"/>
        </w:rPr>
        <w:t>3</w:t>
      </w:r>
      <w:r w:rsidR="00922A44" w:rsidRPr="00D14888">
        <w:rPr>
          <w:sz w:val="28"/>
          <w:szCs w:val="28"/>
        </w:rPr>
        <w:t>.</w:t>
      </w:r>
      <w:r w:rsidR="00314A1A" w:rsidRPr="00D14888">
        <w:rPr>
          <w:sz w:val="28"/>
          <w:szCs w:val="28"/>
        </w:rPr>
        <w:t xml:space="preserve"> </w:t>
      </w:r>
      <w:proofErr w:type="gramStart"/>
      <w:r w:rsidR="00922A44" w:rsidRPr="00D14888">
        <w:rPr>
          <w:sz w:val="28"/>
          <w:szCs w:val="28"/>
        </w:rPr>
        <w:t>Контроль за</w:t>
      </w:r>
      <w:proofErr w:type="gramEnd"/>
      <w:r w:rsidR="00922A44" w:rsidRPr="00D14888">
        <w:rPr>
          <w:sz w:val="28"/>
          <w:szCs w:val="28"/>
        </w:rPr>
        <w:t xml:space="preserve"> исполнением настоящего постановления оставляю за собой.</w:t>
      </w:r>
    </w:p>
    <w:p w:rsidR="007A71BC" w:rsidRDefault="007A71BC" w:rsidP="00946E9E">
      <w:pPr>
        <w:pStyle w:val="20"/>
        <w:tabs>
          <w:tab w:val="left" w:pos="353"/>
        </w:tabs>
        <w:spacing w:after="0" w:line="276" w:lineRule="auto"/>
        <w:ind w:right="276"/>
        <w:jc w:val="both"/>
        <w:rPr>
          <w:sz w:val="28"/>
          <w:szCs w:val="28"/>
        </w:rPr>
      </w:pPr>
    </w:p>
    <w:p w:rsidR="00D14888" w:rsidRPr="00D14888" w:rsidRDefault="00D14888" w:rsidP="00946E9E">
      <w:pPr>
        <w:pStyle w:val="20"/>
        <w:tabs>
          <w:tab w:val="left" w:pos="353"/>
        </w:tabs>
        <w:spacing w:after="0" w:line="276" w:lineRule="auto"/>
        <w:ind w:right="276"/>
        <w:jc w:val="both"/>
        <w:rPr>
          <w:sz w:val="28"/>
          <w:szCs w:val="28"/>
        </w:rPr>
      </w:pPr>
    </w:p>
    <w:p w:rsidR="00E65177" w:rsidRDefault="007A71BC" w:rsidP="00946E9E">
      <w:pPr>
        <w:pStyle w:val="20"/>
        <w:tabs>
          <w:tab w:val="left" w:pos="353"/>
        </w:tabs>
        <w:spacing w:line="276" w:lineRule="auto"/>
        <w:ind w:right="276"/>
        <w:jc w:val="both"/>
        <w:rPr>
          <w:sz w:val="28"/>
          <w:szCs w:val="28"/>
        </w:rPr>
      </w:pPr>
      <w:r w:rsidRPr="00D14888">
        <w:rPr>
          <w:sz w:val="28"/>
          <w:szCs w:val="28"/>
        </w:rPr>
        <w:t>Глав</w:t>
      </w:r>
      <w:r w:rsidR="005A2B1F" w:rsidRPr="00D14888">
        <w:rPr>
          <w:sz w:val="28"/>
          <w:szCs w:val="28"/>
        </w:rPr>
        <w:t>а</w:t>
      </w:r>
      <w:r w:rsidRPr="00D14888">
        <w:rPr>
          <w:sz w:val="28"/>
          <w:szCs w:val="28"/>
        </w:rPr>
        <w:t xml:space="preserve"> МА ВМО «</w:t>
      </w:r>
      <w:proofErr w:type="spellStart"/>
      <w:r w:rsidRPr="00D14888">
        <w:rPr>
          <w:sz w:val="28"/>
          <w:szCs w:val="28"/>
        </w:rPr>
        <w:t>Купчино</w:t>
      </w:r>
      <w:proofErr w:type="spellEnd"/>
      <w:r w:rsidRPr="00D14888">
        <w:rPr>
          <w:sz w:val="28"/>
          <w:szCs w:val="28"/>
        </w:rPr>
        <w:t>»</w:t>
      </w:r>
      <w:r w:rsidR="005A2B1F" w:rsidRPr="00D14888">
        <w:rPr>
          <w:sz w:val="28"/>
          <w:szCs w:val="28"/>
        </w:rPr>
        <w:tab/>
      </w:r>
      <w:r w:rsidR="005A2B1F" w:rsidRPr="00D14888">
        <w:rPr>
          <w:sz w:val="28"/>
          <w:szCs w:val="28"/>
        </w:rPr>
        <w:tab/>
      </w:r>
      <w:r w:rsidR="005A2B1F" w:rsidRPr="00D14888">
        <w:rPr>
          <w:sz w:val="28"/>
          <w:szCs w:val="28"/>
        </w:rPr>
        <w:tab/>
      </w:r>
      <w:r w:rsidR="005A2B1F" w:rsidRPr="00D14888">
        <w:rPr>
          <w:sz w:val="28"/>
          <w:szCs w:val="28"/>
        </w:rPr>
        <w:tab/>
      </w:r>
      <w:r w:rsidR="005A2B1F" w:rsidRPr="00D14888">
        <w:rPr>
          <w:sz w:val="28"/>
          <w:szCs w:val="28"/>
        </w:rPr>
        <w:tab/>
      </w:r>
      <w:r w:rsidR="005A2B1F" w:rsidRPr="00D14888">
        <w:rPr>
          <w:sz w:val="28"/>
          <w:szCs w:val="28"/>
        </w:rPr>
        <w:tab/>
      </w:r>
      <w:r w:rsidR="005A2B1F" w:rsidRPr="00D14888">
        <w:rPr>
          <w:sz w:val="28"/>
          <w:szCs w:val="28"/>
        </w:rPr>
        <w:tab/>
      </w:r>
      <w:r w:rsidR="00946E9E">
        <w:rPr>
          <w:sz w:val="28"/>
          <w:szCs w:val="28"/>
        </w:rPr>
        <w:t xml:space="preserve">        </w:t>
      </w:r>
      <w:r w:rsidR="005A2B1F" w:rsidRPr="00D14888">
        <w:rPr>
          <w:sz w:val="28"/>
          <w:szCs w:val="28"/>
        </w:rPr>
        <w:t xml:space="preserve">А.В. </w:t>
      </w:r>
      <w:proofErr w:type="gramStart"/>
      <w:r w:rsidR="005A2B1F" w:rsidRPr="00D14888">
        <w:rPr>
          <w:sz w:val="28"/>
          <w:szCs w:val="28"/>
        </w:rPr>
        <w:t>Голубев</w:t>
      </w:r>
      <w:proofErr w:type="gramEnd"/>
    </w:p>
    <w:p w:rsidR="00103003" w:rsidRDefault="00103003" w:rsidP="00946E9E">
      <w:pPr>
        <w:pStyle w:val="20"/>
        <w:tabs>
          <w:tab w:val="left" w:pos="353"/>
        </w:tabs>
        <w:spacing w:line="276" w:lineRule="auto"/>
        <w:ind w:right="276"/>
        <w:jc w:val="both"/>
        <w:rPr>
          <w:sz w:val="28"/>
          <w:szCs w:val="28"/>
        </w:rPr>
      </w:pPr>
    </w:p>
    <w:p w:rsidR="00103003" w:rsidRDefault="00103003" w:rsidP="00946E9E">
      <w:pPr>
        <w:pStyle w:val="20"/>
        <w:tabs>
          <w:tab w:val="left" w:pos="353"/>
        </w:tabs>
        <w:spacing w:line="276" w:lineRule="auto"/>
        <w:ind w:right="276"/>
        <w:jc w:val="both"/>
        <w:rPr>
          <w:sz w:val="28"/>
          <w:szCs w:val="28"/>
        </w:rPr>
      </w:pPr>
    </w:p>
    <w:p w:rsidR="00103003" w:rsidRPr="00103003" w:rsidRDefault="00103003" w:rsidP="00103003">
      <w:pPr>
        <w:pStyle w:val="20"/>
        <w:tabs>
          <w:tab w:val="left" w:pos="353"/>
        </w:tabs>
        <w:spacing w:after="0" w:line="276" w:lineRule="auto"/>
        <w:ind w:right="276"/>
        <w:jc w:val="right"/>
        <w:rPr>
          <w:sz w:val="20"/>
          <w:szCs w:val="20"/>
        </w:rPr>
      </w:pPr>
      <w:r w:rsidRPr="00103003">
        <w:rPr>
          <w:sz w:val="20"/>
          <w:szCs w:val="20"/>
        </w:rPr>
        <w:t>Приложение</w:t>
      </w:r>
    </w:p>
    <w:p w:rsidR="00103003" w:rsidRDefault="00103003" w:rsidP="00103003">
      <w:pPr>
        <w:pStyle w:val="20"/>
        <w:tabs>
          <w:tab w:val="left" w:pos="353"/>
        </w:tabs>
        <w:spacing w:after="0" w:line="276" w:lineRule="auto"/>
        <w:ind w:right="276"/>
        <w:jc w:val="right"/>
        <w:rPr>
          <w:sz w:val="20"/>
          <w:szCs w:val="20"/>
        </w:rPr>
      </w:pPr>
      <w:r>
        <w:rPr>
          <w:sz w:val="20"/>
          <w:szCs w:val="20"/>
        </w:rPr>
        <w:t>к</w:t>
      </w:r>
      <w:r w:rsidRPr="00103003">
        <w:rPr>
          <w:sz w:val="20"/>
          <w:szCs w:val="20"/>
        </w:rPr>
        <w:t xml:space="preserve"> постановлению </w:t>
      </w:r>
      <w:r>
        <w:rPr>
          <w:sz w:val="20"/>
          <w:szCs w:val="20"/>
        </w:rPr>
        <w:t>МА ВМО «</w:t>
      </w:r>
      <w:proofErr w:type="spellStart"/>
      <w:r>
        <w:rPr>
          <w:sz w:val="20"/>
          <w:szCs w:val="20"/>
        </w:rPr>
        <w:t>Купчино</w:t>
      </w:r>
      <w:proofErr w:type="spellEnd"/>
      <w:r>
        <w:rPr>
          <w:sz w:val="20"/>
          <w:szCs w:val="20"/>
        </w:rPr>
        <w:t>»</w:t>
      </w:r>
    </w:p>
    <w:p w:rsidR="00103003" w:rsidRDefault="008D7FB7" w:rsidP="00103003">
      <w:pPr>
        <w:pStyle w:val="20"/>
        <w:tabs>
          <w:tab w:val="left" w:pos="353"/>
        </w:tabs>
        <w:spacing w:after="0" w:line="276" w:lineRule="auto"/>
        <w:ind w:right="276"/>
        <w:jc w:val="right"/>
        <w:rPr>
          <w:sz w:val="20"/>
          <w:szCs w:val="20"/>
        </w:rPr>
      </w:pPr>
      <w:r>
        <w:rPr>
          <w:sz w:val="20"/>
          <w:szCs w:val="20"/>
        </w:rPr>
        <w:t>от 12.10.2022 № 46</w:t>
      </w:r>
    </w:p>
    <w:p w:rsidR="00103003" w:rsidRDefault="00103003" w:rsidP="00103003">
      <w:pPr>
        <w:pStyle w:val="20"/>
        <w:tabs>
          <w:tab w:val="left" w:pos="353"/>
        </w:tabs>
        <w:spacing w:after="0" w:line="276" w:lineRule="auto"/>
        <w:ind w:right="276"/>
        <w:jc w:val="right"/>
        <w:rPr>
          <w:sz w:val="20"/>
          <w:szCs w:val="20"/>
        </w:rPr>
      </w:pPr>
    </w:p>
    <w:p w:rsidR="00103003" w:rsidRPr="000C5040" w:rsidRDefault="00103003" w:rsidP="00103003">
      <w:pPr>
        <w:pStyle w:val="20"/>
        <w:tabs>
          <w:tab w:val="left" w:pos="353"/>
        </w:tabs>
        <w:spacing w:after="0" w:line="276" w:lineRule="auto"/>
        <w:ind w:right="276"/>
        <w:jc w:val="center"/>
        <w:rPr>
          <w:b/>
          <w:sz w:val="24"/>
          <w:szCs w:val="24"/>
        </w:rPr>
      </w:pPr>
      <w:bookmarkStart w:id="3" w:name="_GoBack"/>
      <w:r w:rsidRPr="000C5040">
        <w:rPr>
          <w:b/>
          <w:sz w:val="24"/>
          <w:szCs w:val="24"/>
        </w:rPr>
        <w:t xml:space="preserve">Порядок и сроки составления проекта местного бюджета </w:t>
      </w:r>
    </w:p>
    <w:p w:rsidR="00103003" w:rsidRPr="000C5040" w:rsidRDefault="00103003" w:rsidP="00103003">
      <w:pPr>
        <w:pStyle w:val="20"/>
        <w:tabs>
          <w:tab w:val="left" w:pos="353"/>
        </w:tabs>
        <w:spacing w:after="0" w:line="276" w:lineRule="auto"/>
        <w:ind w:right="276"/>
        <w:jc w:val="center"/>
        <w:rPr>
          <w:b/>
          <w:sz w:val="24"/>
          <w:szCs w:val="24"/>
        </w:rPr>
      </w:pPr>
      <w:r w:rsidRPr="000C5040">
        <w:rPr>
          <w:b/>
          <w:sz w:val="24"/>
          <w:szCs w:val="24"/>
        </w:rPr>
        <w:t xml:space="preserve">внутригородского муниципального образования </w:t>
      </w:r>
    </w:p>
    <w:p w:rsidR="00103003" w:rsidRPr="000C5040" w:rsidRDefault="00103003" w:rsidP="00103003">
      <w:pPr>
        <w:pStyle w:val="20"/>
        <w:tabs>
          <w:tab w:val="left" w:pos="353"/>
        </w:tabs>
        <w:spacing w:after="0" w:line="276" w:lineRule="auto"/>
        <w:ind w:right="276"/>
        <w:jc w:val="center"/>
        <w:rPr>
          <w:b/>
          <w:sz w:val="24"/>
          <w:szCs w:val="24"/>
        </w:rPr>
      </w:pPr>
      <w:r w:rsidRPr="000C5040">
        <w:rPr>
          <w:b/>
          <w:sz w:val="24"/>
          <w:szCs w:val="24"/>
        </w:rPr>
        <w:t xml:space="preserve">города федерального значения Санкт-Петербурга </w:t>
      </w:r>
    </w:p>
    <w:p w:rsidR="00103003" w:rsidRPr="000C5040" w:rsidRDefault="00103003" w:rsidP="00103003">
      <w:pPr>
        <w:pStyle w:val="20"/>
        <w:tabs>
          <w:tab w:val="left" w:pos="353"/>
        </w:tabs>
        <w:spacing w:after="0" w:line="276" w:lineRule="auto"/>
        <w:ind w:right="276"/>
        <w:jc w:val="center"/>
        <w:rPr>
          <w:sz w:val="24"/>
          <w:szCs w:val="24"/>
        </w:rPr>
      </w:pPr>
      <w:r w:rsidRPr="000C5040">
        <w:rPr>
          <w:b/>
          <w:sz w:val="24"/>
          <w:szCs w:val="24"/>
        </w:rPr>
        <w:t xml:space="preserve">муниципальный округ </w:t>
      </w:r>
      <w:proofErr w:type="spellStart"/>
      <w:r w:rsidRPr="000C5040">
        <w:rPr>
          <w:b/>
          <w:sz w:val="24"/>
          <w:szCs w:val="24"/>
        </w:rPr>
        <w:t>Купчино</w:t>
      </w:r>
      <w:proofErr w:type="spellEnd"/>
    </w:p>
    <w:bookmarkEnd w:id="3"/>
    <w:p w:rsidR="00DE7B3D" w:rsidRDefault="00DE7B3D" w:rsidP="00DE7B3D">
      <w:pPr>
        <w:pStyle w:val="20"/>
        <w:tabs>
          <w:tab w:val="left" w:pos="353"/>
        </w:tabs>
        <w:spacing w:after="0" w:line="276" w:lineRule="auto"/>
        <w:ind w:left="720" w:right="276"/>
        <w:rPr>
          <w:b/>
          <w:sz w:val="24"/>
          <w:szCs w:val="24"/>
        </w:rPr>
      </w:pPr>
    </w:p>
    <w:p w:rsidR="00103003" w:rsidRPr="00DE7B3D" w:rsidRDefault="00103003" w:rsidP="00DE7B3D">
      <w:pPr>
        <w:pStyle w:val="20"/>
        <w:numPr>
          <w:ilvl w:val="0"/>
          <w:numId w:val="27"/>
        </w:numPr>
        <w:tabs>
          <w:tab w:val="left" w:pos="353"/>
        </w:tabs>
        <w:spacing w:after="0" w:line="276" w:lineRule="auto"/>
        <w:ind w:right="276"/>
        <w:jc w:val="center"/>
        <w:rPr>
          <w:b/>
          <w:sz w:val="24"/>
          <w:szCs w:val="24"/>
        </w:rPr>
      </w:pPr>
      <w:r w:rsidRPr="00DE7B3D">
        <w:rPr>
          <w:b/>
          <w:sz w:val="24"/>
          <w:szCs w:val="24"/>
        </w:rPr>
        <w:t>Общие положения</w:t>
      </w:r>
    </w:p>
    <w:p w:rsidR="00103003" w:rsidRPr="00DE7B3D" w:rsidRDefault="00103003" w:rsidP="00DE7B3D">
      <w:pPr>
        <w:pStyle w:val="20"/>
        <w:numPr>
          <w:ilvl w:val="1"/>
          <w:numId w:val="27"/>
        </w:numPr>
        <w:tabs>
          <w:tab w:val="left" w:pos="353"/>
        </w:tabs>
        <w:spacing w:after="0" w:line="276" w:lineRule="auto"/>
        <w:ind w:left="0" w:right="276" w:firstLine="0"/>
        <w:jc w:val="both"/>
        <w:rPr>
          <w:sz w:val="24"/>
          <w:szCs w:val="24"/>
        </w:rPr>
      </w:pPr>
      <w:r w:rsidRPr="00DE7B3D">
        <w:rPr>
          <w:sz w:val="24"/>
          <w:szCs w:val="24"/>
        </w:rPr>
        <w:t>Настоящ</w:t>
      </w:r>
      <w:r w:rsidR="00F96E30">
        <w:rPr>
          <w:sz w:val="24"/>
          <w:szCs w:val="24"/>
        </w:rPr>
        <w:t>ий</w:t>
      </w:r>
      <w:r w:rsidRPr="00DE7B3D">
        <w:rPr>
          <w:sz w:val="24"/>
          <w:szCs w:val="24"/>
        </w:rPr>
        <w:t xml:space="preserve"> Порядок </w:t>
      </w:r>
      <w:proofErr w:type="gramStart"/>
      <w:r w:rsidRPr="00DE7B3D">
        <w:rPr>
          <w:sz w:val="24"/>
          <w:szCs w:val="24"/>
        </w:rPr>
        <w:t>составления проекта местного бюджета внутригородск</w:t>
      </w:r>
      <w:r w:rsidR="00C805A9" w:rsidRPr="00DE7B3D">
        <w:rPr>
          <w:sz w:val="24"/>
          <w:szCs w:val="24"/>
        </w:rPr>
        <w:t>ого муниципального образования города федерального значения Санкт-Петербурга</w:t>
      </w:r>
      <w:proofErr w:type="gramEnd"/>
      <w:r w:rsidR="00C805A9" w:rsidRPr="00DE7B3D">
        <w:rPr>
          <w:sz w:val="24"/>
          <w:szCs w:val="24"/>
        </w:rPr>
        <w:t xml:space="preserve"> муниципальный округ </w:t>
      </w:r>
      <w:proofErr w:type="spellStart"/>
      <w:r w:rsidR="00C805A9" w:rsidRPr="00DE7B3D">
        <w:rPr>
          <w:sz w:val="24"/>
          <w:szCs w:val="24"/>
        </w:rPr>
        <w:t>Купчино</w:t>
      </w:r>
      <w:proofErr w:type="spellEnd"/>
      <w:r w:rsidR="00C805A9" w:rsidRPr="00DE7B3D">
        <w:rPr>
          <w:sz w:val="24"/>
          <w:szCs w:val="24"/>
        </w:rPr>
        <w:t xml:space="preserve"> (далее – Порядок) разработан в соответствии с требованиями статьи 184 Бюджетного кодекса Российской Федерации.</w:t>
      </w:r>
    </w:p>
    <w:p w:rsidR="00C805A9" w:rsidRPr="00DE7B3D" w:rsidRDefault="00C805A9" w:rsidP="00DE7B3D">
      <w:pPr>
        <w:pStyle w:val="20"/>
        <w:numPr>
          <w:ilvl w:val="1"/>
          <w:numId w:val="27"/>
        </w:numPr>
        <w:tabs>
          <w:tab w:val="left" w:pos="353"/>
        </w:tabs>
        <w:spacing w:after="0" w:line="276" w:lineRule="auto"/>
        <w:ind w:left="142" w:right="276" w:hanging="142"/>
        <w:jc w:val="both"/>
        <w:rPr>
          <w:sz w:val="24"/>
          <w:szCs w:val="24"/>
        </w:rPr>
      </w:pPr>
      <w:r w:rsidRPr="00DE7B3D">
        <w:rPr>
          <w:sz w:val="24"/>
          <w:szCs w:val="24"/>
        </w:rPr>
        <w:t xml:space="preserve">Порядок регламентирует процедуру </w:t>
      </w:r>
      <w:proofErr w:type="gramStart"/>
      <w:r w:rsidRPr="00DE7B3D">
        <w:rPr>
          <w:sz w:val="24"/>
          <w:szCs w:val="24"/>
        </w:rPr>
        <w:t>составления проекта местного бюджета внутригородского муниципального образования города федерального значения Санкт-Петербурга</w:t>
      </w:r>
      <w:proofErr w:type="gramEnd"/>
      <w:r w:rsidRPr="00DE7B3D">
        <w:rPr>
          <w:sz w:val="24"/>
          <w:szCs w:val="24"/>
        </w:rPr>
        <w:t xml:space="preserve"> муниципальный округ </w:t>
      </w:r>
      <w:proofErr w:type="spellStart"/>
      <w:r w:rsidRPr="00DE7B3D">
        <w:rPr>
          <w:sz w:val="24"/>
          <w:szCs w:val="24"/>
        </w:rPr>
        <w:t>Купчино</w:t>
      </w:r>
      <w:proofErr w:type="spellEnd"/>
      <w:r w:rsidRPr="00DE7B3D">
        <w:rPr>
          <w:sz w:val="24"/>
          <w:szCs w:val="24"/>
        </w:rPr>
        <w:t xml:space="preserve"> (далее – МО «</w:t>
      </w:r>
      <w:proofErr w:type="spellStart"/>
      <w:r w:rsidRPr="00DE7B3D">
        <w:rPr>
          <w:sz w:val="24"/>
          <w:szCs w:val="24"/>
        </w:rPr>
        <w:t>Купчино</w:t>
      </w:r>
      <w:proofErr w:type="spellEnd"/>
      <w:r w:rsidRPr="00DE7B3D">
        <w:rPr>
          <w:sz w:val="24"/>
          <w:szCs w:val="24"/>
        </w:rPr>
        <w:t>») в целях обеспечения системности планирования и установления единого порядка формирования основных параметров бюджета МО «</w:t>
      </w:r>
      <w:proofErr w:type="spellStart"/>
      <w:r w:rsidRPr="00DE7B3D">
        <w:rPr>
          <w:sz w:val="24"/>
          <w:szCs w:val="24"/>
        </w:rPr>
        <w:t>Купчино</w:t>
      </w:r>
      <w:proofErr w:type="spellEnd"/>
      <w:r w:rsidRPr="00DE7B3D">
        <w:rPr>
          <w:sz w:val="24"/>
          <w:szCs w:val="24"/>
        </w:rPr>
        <w:t>».</w:t>
      </w:r>
    </w:p>
    <w:p w:rsidR="00103003" w:rsidRPr="00DE7B3D" w:rsidRDefault="00F96E30" w:rsidP="00DE7B3D">
      <w:pPr>
        <w:pStyle w:val="20"/>
        <w:numPr>
          <w:ilvl w:val="1"/>
          <w:numId w:val="27"/>
        </w:numPr>
        <w:tabs>
          <w:tab w:val="left" w:pos="353"/>
        </w:tabs>
        <w:spacing w:after="0" w:line="276" w:lineRule="auto"/>
        <w:ind w:left="142" w:right="276" w:hanging="142"/>
        <w:jc w:val="both"/>
        <w:rPr>
          <w:sz w:val="24"/>
          <w:szCs w:val="24"/>
        </w:rPr>
      </w:pPr>
      <w:r>
        <w:rPr>
          <w:sz w:val="24"/>
          <w:szCs w:val="24"/>
        </w:rPr>
        <w:t>Проект местного бюджета МО «</w:t>
      </w:r>
      <w:proofErr w:type="spellStart"/>
      <w:r>
        <w:rPr>
          <w:sz w:val="24"/>
          <w:szCs w:val="24"/>
        </w:rPr>
        <w:t>Купчино</w:t>
      </w:r>
      <w:proofErr w:type="spellEnd"/>
      <w:r>
        <w:rPr>
          <w:sz w:val="24"/>
          <w:szCs w:val="24"/>
        </w:rPr>
        <w:t>» составляется в соответствии с действующим на момент начала разработки проекта налоговым и бюджетным законодательством.</w:t>
      </w:r>
    </w:p>
    <w:p w:rsidR="00103003" w:rsidRPr="00DE7B3D" w:rsidRDefault="00DE7B3D" w:rsidP="00DE7B3D">
      <w:pPr>
        <w:pStyle w:val="20"/>
        <w:numPr>
          <w:ilvl w:val="1"/>
          <w:numId w:val="27"/>
        </w:numPr>
        <w:tabs>
          <w:tab w:val="left" w:pos="0"/>
        </w:tabs>
        <w:spacing w:after="0" w:line="276" w:lineRule="auto"/>
        <w:ind w:left="0" w:right="276" w:firstLine="0"/>
        <w:jc w:val="both"/>
        <w:rPr>
          <w:sz w:val="24"/>
          <w:szCs w:val="24"/>
        </w:rPr>
      </w:pPr>
      <w:r w:rsidRPr="00DE7B3D">
        <w:rPr>
          <w:sz w:val="24"/>
          <w:szCs w:val="24"/>
        </w:rPr>
        <w:t>Основные понятия и термины, п</w:t>
      </w:r>
      <w:r w:rsidR="00CB017E">
        <w:rPr>
          <w:sz w:val="24"/>
          <w:szCs w:val="24"/>
        </w:rPr>
        <w:t xml:space="preserve">рименяемые </w:t>
      </w:r>
      <w:proofErr w:type="gramStart"/>
      <w:r w:rsidR="00CB017E">
        <w:rPr>
          <w:sz w:val="24"/>
          <w:szCs w:val="24"/>
        </w:rPr>
        <w:t>в</w:t>
      </w:r>
      <w:proofErr w:type="gramEnd"/>
      <w:r w:rsidR="00CB017E">
        <w:rPr>
          <w:sz w:val="24"/>
          <w:szCs w:val="24"/>
        </w:rPr>
        <w:t xml:space="preserve"> </w:t>
      </w:r>
      <w:proofErr w:type="gramStart"/>
      <w:r w:rsidR="00CB017E">
        <w:rPr>
          <w:sz w:val="24"/>
          <w:szCs w:val="24"/>
        </w:rPr>
        <w:t>настоящим</w:t>
      </w:r>
      <w:proofErr w:type="gramEnd"/>
      <w:r w:rsidR="00CB017E">
        <w:rPr>
          <w:sz w:val="24"/>
          <w:szCs w:val="24"/>
        </w:rPr>
        <w:t xml:space="preserve"> Порядке,</w:t>
      </w:r>
      <w:r w:rsidRPr="00DE7B3D">
        <w:rPr>
          <w:sz w:val="24"/>
          <w:szCs w:val="24"/>
        </w:rPr>
        <w:t xml:space="preserve"> используются в соответствии с определением, установленными Бюджетным кодексом Российской Федерации (далее – БК РФ).</w:t>
      </w:r>
    </w:p>
    <w:p w:rsidR="00DE7B3D" w:rsidRDefault="00DE7B3D" w:rsidP="00DE7B3D">
      <w:pPr>
        <w:pStyle w:val="20"/>
        <w:tabs>
          <w:tab w:val="left" w:pos="353"/>
        </w:tabs>
        <w:spacing w:after="0" w:line="276" w:lineRule="auto"/>
        <w:ind w:right="276"/>
        <w:jc w:val="both"/>
        <w:rPr>
          <w:sz w:val="28"/>
          <w:szCs w:val="28"/>
        </w:rPr>
      </w:pPr>
    </w:p>
    <w:p w:rsidR="00103003" w:rsidRPr="00DE7B3D" w:rsidRDefault="00DE7B3D" w:rsidP="00DE7B3D">
      <w:pPr>
        <w:pStyle w:val="20"/>
        <w:numPr>
          <w:ilvl w:val="0"/>
          <w:numId w:val="27"/>
        </w:numPr>
        <w:tabs>
          <w:tab w:val="left" w:pos="353"/>
        </w:tabs>
        <w:spacing w:after="0" w:line="276" w:lineRule="auto"/>
        <w:ind w:right="276"/>
        <w:jc w:val="center"/>
        <w:rPr>
          <w:b/>
          <w:sz w:val="24"/>
          <w:szCs w:val="24"/>
        </w:rPr>
      </w:pPr>
      <w:r w:rsidRPr="00DE7B3D">
        <w:rPr>
          <w:b/>
          <w:sz w:val="24"/>
          <w:szCs w:val="24"/>
        </w:rPr>
        <w:t>Сведения, необходимые для составления проекта бюджета</w:t>
      </w:r>
    </w:p>
    <w:p w:rsidR="00DE7B3D" w:rsidRPr="00DE7B3D" w:rsidRDefault="00DE7B3D" w:rsidP="00DE7B3D">
      <w:pPr>
        <w:pStyle w:val="af"/>
        <w:numPr>
          <w:ilvl w:val="1"/>
          <w:numId w:val="27"/>
        </w:numPr>
        <w:autoSpaceDE w:val="0"/>
        <w:autoSpaceDN w:val="0"/>
        <w:adjustRightInd w:val="0"/>
        <w:spacing w:line="276" w:lineRule="auto"/>
        <w:ind w:left="0" w:firstLine="0"/>
        <w:jc w:val="both"/>
        <w:rPr>
          <w:rFonts w:ascii="Times New Roman" w:hAnsi="Times New Roman" w:cs="Times New Roman"/>
        </w:rPr>
      </w:pPr>
      <w:r w:rsidRPr="00DE7B3D">
        <w:rPr>
          <w:rFonts w:ascii="TimesNewRomanPSMT" w:hAnsi="TimesNewRomanPSMT" w:cs="TimesNewRomanPSMT"/>
          <w:sz w:val="26"/>
          <w:szCs w:val="26"/>
        </w:rPr>
        <w:t xml:space="preserve"> </w:t>
      </w:r>
      <w:r w:rsidRPr="00DE7B3D">
        <w:rPr>
          <w:rFonts w:ascii="Times New Roman" w:hAnsi="Times New Roman" w:cs="Times New Roman"/>
        </w:rPr>
        <w:t>Составление проекта бюджета МО «</w:t>
      </w:r>
      <w:proofErr w:type="spellStart"/>
      <w:r w:rsidRPr="00DE7B3D">
        <w:rPr>
          <w:rFonts w:ascii="Times New Roman" w:hAnsi="Times New Roman" w:cs="Times New Roman"/>
        </w:rPr>
        <w:t>Купчино</w:t>
      </w:r>
      <w:proofErr w:type="spellEnd"/>
      <w:r w:rsidRPr="00DE7B3D">
        <w:rPr>
          <w:rFonts w:ascii="Times New Roman" w:hAnsi="Times New Roman" w:cs="Times New Roman"/>
        </w:rPr>
        <w:t xml:space="preserve">» (далее – </w:t>
      </w:r>
      <w:r>
        <w:rPr>
          <w:rFonts w:ascii="Times New Roman" w:hAnsi="Times New Roman" w:cs="Times New Roman"/>
        </w:rPr>
        <w:t xml:space="preserve">местный бюджет) основывается </w:t>
      </w:r>
      <w:proofErr w:type="gramStart"/>
      <w:r w:rsidRPr="00DE7B3D">
        <w:rPr>
          <w:rFonts w:ascii="Times New Roman" w:hAnsi="Times New Roman" w:cs="Times New Roman"/>
        </w:rPr>
        <w:t>на</w:t>
      </w:r>
      <w:proofErr w:type="gramEnd"/>
      <w:r w:rsidRPr="00DE7B3D">
        <w:rPr>
          <w:rFonts w:ascii="Times New Roman" w:hAnsi="Times New Roman" w:cs="Times New Roman"/>
        </w:rPr>
        <w:t>:</w:t>
      </w:r>
    </w:p>
    <w:p w:rsidR="00DE7B3D" w:rsidRPr="00DE7B3D" w:rsidRDefault="00DE7B3D" w:rsidP="00DE7B3D">
      <w:pPr>
        <w:autoSpaceDE w:val="0"/>
        <w:autoSpaceDN w:val="0"/>
        <w:adjustRightInd w:val="0"/>
        <w:spacing w:line="276" w:lineRule="auto"/>
        <w:jc w:val="both"/>
        <w:rPr>
          <w:rFonts w:ascii="Times New Roman" w:hAnsi="Times New Roman" w:cs="Times New Roman"/>
        </w:rPr>
      </w:pPr>
      <w:r w:rsidRPr="00DE7B3D">
        <w:rPr>
          <w:rFonts w:ascii="Times New Roman" w:hAnsi="Times New Roman" w:cs="Times New Roman"/>
        </w:rPr>
        <w:t xml:space="preserve">- </w:t>
      </w:r>
      <w:proofErr w:type="gramStart"/>
      <w:r w:rsidRPr="00DE7B3D">
        <w:rPr>
          <w:rFonts w:ascii="Times New Roman" w:hAnsi="Times New Roman" w:cs="Times New Roman"/>
        </w:rPr>
        <w:t>положениях</w:t>
      </w:r>
      <w:proofErr w:type="gramEnd"/>
      <w:r w:rsidRPr="00DE7B3D">
        <w:rPr>
          <w:rFonts w:ascii="Times New Roman" w:hAnsi="Times New Roman" w:cs="Times New Roman"/>
        </w:rPr>
        <w:t xml:space="preserve"> послания Президента Российской Федерации</w:t>
      </w:r>
      <w:r>
        <w:rPr>
          <w:rFonts w:ascii="Times New Roman" w:hAnsi="Times New Roman" w:cs="Times New Roman"/>
        </w:rPr>
        <w:t xml:space="preserve"> </w:t>
      </w:r>
      <w:r w:rsidRPr="00DE7B3D">
        <w:rPr>
          <w:rFonts w:ascii="Times New Roman" w:hAnsi="Times New Roman" w:cs="Times New Roman"/>
        </w:rPr>
        <w:t>Федеральному Собранию Российской Федерации, определяющих бюджетную</w:t>
      </w:r>
      <w:r>
        <w:rPr>
          <w:rFonts w:ascii="Times New Roman" w:hAnsi="Times New Roman" w:cs="Times New Roman"/>
        </w:rPr>
        <w:t xml:space="preserve"> </w:t>
      </w:r>
      <w:r w:rsidRPr="00DE7B3D">
        <w:rPr>
          <w:rFonts w:ascii="Times New Roman" w:hAnsi="Times New Roman" w:cs="Times New Roman"/>
        </w:rPr>
        <w:t>политику (требования к бюджетной политике) в Российской Федерации;</w:t>
      </w:r>
    </w:p>
    <w:p w:rsidR="00DE7B3D" w:rsidRPr="00DE7B3D" w:rsidRDefault="00DE7B3D" w:rsidP="00DE7B3D">
      <w:pPr>
        <w:autoSpaceDE w:val="0"/>
        <w:autoSpaceDN w:val="0"/>
        <w:adjustRightInd w:val="0"/>
        <w:spacing w:line="276" w:lineRule="auto"/>
        <w:jc w:val="both"/>
        <w:rPr>
          <w:rFonts w:ascii="Times New Roman" w:hAnsi="Times New Roman" w:cs="Times New Roman"/>
        </w:rPr>
      </w:pPr>
      <w:r w:rsidRPr="00DE7B3D">
        <w:rPr>
          <w:rFonts w:ascii="Times New Roman" w:hAnsi="Times New Roman" w:cs="Times New Roman"/>
        </w:rPr>
        <w:t>- основных направлениях бюджетной</w:t>
      </w:r>
      <w:r>
        <w:rPr>
          <w:rFonts w:ascii="Times New Roman" w:hAnsi="Times New Roman" w:cs="Times New Roman"/>
        </w:rPr>
        <w:t>, налоговой, таможенно-тарифной</w:t>
      </w:r>
      <w:r w:rsidRPr="00DE7B3D">
        <w:rPr>
          <w:rFonts w:ascii="Times New Roman" w:hAnsi="Times New Roman" w:cs="Times New Roman"/>
        </w:rPr>
        <w:t xml:space="preserve"> политики </w:t>
      </w:r>
      <w:proofErr w:type="gramStart"/>
      <w:r w:rsidRPr="00DE7B3D">
        <w:rPr>
          <w:rFonts w:ascii="Times New Roman" w:hAnsi="Times New Roman" w:cs="Times New Roman"/>
        </w:rPr>
        <w:t>муниципального</w:t>
      </w:r>
      <w:proofErr w:type="gramEnd"/>
      <w:r>
        <w:rPr>
          <w:rFonts w:ascii="Times New Roman" w:hAnsi="Times New Roman" w:cs="Times New Roman"/>
        </w:rPr>
        <w:t xml:space="preserve"> </w:t>
      </w:r>
      <w:r w:rsidRPr="00DE7B3D">
        <w:rPr>
          <w:rFonts w:ascii="Times New Roman" w:hAnsi="Times New Roman" w:cs="Times New Roman"/>
        </w:rPr>
        <w:t>образования;</w:t>
      </w:r>
    </w:p>
    <w:p w:rsidR="00DE7B3D" w:rsidRPr="00DE7B3D" w:rsidRDefault="00DE7B3D" w:rsidP="00DE7B3D">
      <w:pPr>
        <w:autoSpaceDE w:val="0"/>
        <w:autoSpaceDN w:val="0"/>
        <w:adjustRightInd w:val="0"/>
        <w:spacing w:line="276" w:lineRule="auto"/>
        <w:jc w:val="both"/>
        <w:rPr>
          <w:rFonts w:ascii="Times New Roman" w:hAnsi="Times New Roman" w:cs="Times New Roman"/>
        </w:rPr>
      </w:pPr>
      <w:r w:rsidRPr="00DE7B3D">
        <w:rPr>
          <w:rFonts w:ascii="Times New Roman" w:hAnsi="Times New Roman" w:cs="Times New Roman"/>
        </w:rPr>
        <w:t xml:space="preserve">- </w:t>
      </w:r>
      <w:proofErr w:type="gramStart"/>
      <w:r w:rsidRPr="00DE7B3D">
        <w:rPr>
          <w:rFonts w:ascii="Times New Roman" w:hAnsi="Times New Roman" w:cs="Times New Roman"/>
        </w:rPr>
        <w:t>прогнозе</w:t>
      </w:r>
      <w:proofErr w:type="gramEnd"/>
      <w:r w:rsidRPr="00DE7B3D">
        <w:rPr>
          <w:rFonts w:ascii="Times New Roman" w:hAnsi="Times New Roman" w:cs="Times New Roman"/>
        </w:rPr>
        <w:t xml:space="preserve"> социально-экономического развития </w:t>
      </w:r>
      <w:r>
        <w:rPr>
          <w:rFonts w:ascii="Times New Roman" w:hAnsi="Times New Roman" w:cs="Times New Roman"/>
        </w:rPr>
        <w:t>муниципального образования</w:t>
      </w:r>
      <w:r w:rsidRPr="00DE7B3D">
        <w:rPr>
          <w:rFonts w:ascii="Times New Roman" w:hAnsi="Times New Roman" w:cs="Times New Roman"/>
        </w:rPr>
        <w:t>;</w:t>
      </w:r>
    </w:p>
    <w:p w:rsidR="00DE7B3D" w:rsidRPr="00DE7B3D" w:rsidRDefault="00DE7B3D" w:rsidP="00DE7B3D">
      <w:pPr>
        <w:autoSpaceDE w:val="0"/>
        <w:autoSpaceDN w:val="0"/>
        <w:adjustRightInd w:val="0"/>
        <w:spacing w:line="276" w:lineRule="auto"/>
        <w:jc w:val="both"/>
        <w:rPr>
          <w:rFonts w:ascii="Times New Roman" w:hAnsi="Times New Roman" w:cs="Times New Roman"/>
        </w:rPr>
      </w:pPr>
      <w:r w:rsidRPr="00DE7B3D">
        <w:rPr>
          <w:rFonts w:ascii="Times New Roman" w:hAnsi="Times New Roman" w:cs="Times New Roman"/>
        </w:rPr>
        <w:t xml:space="preserve">- бюджетном </w:t>
      </w:r>
      <w:proofErr w:type="gramStart"/>
      <w:r w:rsidRPr="00DE7B3D">
        <w:rPr>
          <w:rFonts w:ascii="Times New Roman" w:hAnsi="Times New Roman" w:cs="Times New Roman"/>
        </w:rPr>
        <w:t>прогнозе</w:t>
      </w:r>
      <w:proofErr w:type="gramEnd"/>
      <w:r>
        <w:rPr>
          <w:rFonts w:ascii="Times New Roman" w:hAnsi="Times New Roman" w:cs="Times New Roman"/>
        </w:rPr>
        <w:t xml:space="preserve"> (проекте бюджетного прогноза, проекте изменений бюджетного прогноза)</w:t>
      </w:r>
      <w:r w:rsidRPr="00DE7B3D">
        <w:rPr>
          <w:rFonts w:ascii="Times New Roman" w:hAnsi="Times New Roman" w:cs="Times New Roman"/>
        </w:rPr>
        <w:t xml:space="preserve"> на долгосрочный период;</w:t>
      </w:r>
    </w:p>
    <w:p w:rsidR="00DE7B3D" w:rsidRPr="00DE7B3D" w:rsidRDefault="00DE7B3D" w:rsidP="00DE7B3D">
      <w:pPr>
        <w:autoSpaceDE w:val="0"/>
        <w:autoSpaceDN w:val="0"/>
        <w:adjustRightInd w:val="0"/>
        <w:spacing w:line="276" w:lineRule="auto"/>
        <w:jc w:val="both"/>
        <w:rPr>
          <w:rFonts w:ascii="Times New Roman" w:hAnsi="Times New Roman" w:cs="Times New Roman"/>
        </w:rPr>
      </w:pPr>
      <w:proofErr w:type="gramStart"/>
      <w:r w:rsidRPr="00DE7B3D">
        <w:rPr>
          <w:rFonts w:ascii="Times New Roman" w:hAnsi="Times New Roman" w:cs="Times New Roman"/>
        </w:rPr>
        <w:t>- муниципальных (или ведомственных целевых) программах</w:t>
      </w:r>
      <w:r>
        <w:rPr>
          <w:rFonts w:ascii="Times New Roman" w:hAnsi="Times New Roman" w:cs="Times New Roman"/>
        </w:rPr>
        <w:t xml:space="preserve"> (проектах муниципальных программ, проектах изменений указанных программ)</w:t>
      </w:r>
      <w:r w:rsidRPr="00DE7B3D">
        <w:rPr>
          <w:rFonts w:ascii="Times New Roman" w:hAnsi="Times New Roman" w:cs="Times New Roman"/>
        </w:rPr>
        <w:t>.</w:t>
      </w:r>
      <w:proofErr w:type="gramEnd"/>
    </w:p>
    <w:p w:rsidR="00103003" w:rsidRDefault="00103003" w:rsidP="00DE7B3D">
      <w:pPr>
        <w:pStyle w:val="20"/>
        <w:tabs>
          <w:tab w:val="left" w:pos="0"/>
        </w:tabs>
        <w:spacing w:after="0" w:line="276" w:lineRule="auto"/>
        <w:ind w:right="276"/>
        <w:jc w:val="both"/>
        <w:rPr>
          <w:sz w:val="24"/>
          <w:szCs w:val="24"/>
        </w:rPr>
      </w:pPr>
    </w:p>
    <w:p w:rsidR="00DE7B3D" w:rsidRDefault="00EE799D" w:rsidP="00EE799D">
      <w:pPr>
        <w:pStyle w:val="20"/>
        <w:numPr>
          <w:ilvl w:val="0"/>
          <w:numId w:val="27"/>
        </w:numPr>
        <w:tabs>
          <w:tab w:val="left" w:pos="0"/>
        </w:tabs>
        <w:spacing w:after="0" w:line="276" w:lineRule="auto"/>
        <w:ind w:right="276"/>
        <w:jc w:val="center"/>
        <w:rPr>
          <w:b/>
          <w:sz w:val="24"/>
          <w:szCs w:val="24"/>
        </w:rPr>
      </w:pPr>
      <w:r w:rsidRPr="00EE799D">
        <w:rPr>
          <w:b/>
          <w:sz w:val="24"/>
          <w:szCs w:val="24"/>
        </w:rPr>
        <w:t>Составление проекта бюджета</w:t>
      </w:r>
    </w:p>
    <w:p w:rsidR="00EE799D" w:rsidRDefault="00EE799D" w:rsidP="00EE799D">
      <w:pPr>
        <w:pStyle w:val="20"/>
        <w:numPr>
          <w:ilvl w:val="1"/>
          <w:numId w:val="27"/>
        </w:numPr>
        <w:tabs>
          <w:tab w:val="left" w:pos="0"/>
        </w:tabs>
        <w:spacing w:after="0" w:line="276" w:lineRule="auto"/>
        <w:ind w:left="0" w:right="276" w:firstLine="0"/>
        <w:jc w:val="both"/>
        <w:rPr>
          <w:sz w:val="24"/>
          <w:szCs w:val="24"/>
        </w:rPr>
      </w:pPr>
      <w:r>
        <w:rPr>
          <w:sz w:val="24"/>
          <w:szCs w:val="24"/>
        </w:rPr>
        <w:t>Проект бюджета МО «</w:t>
      </w:r>
      <w:proofErr w:type="spellStart"/>
      <w:r>
        <w:rPr>
          <w:sz w:val="24"/>
          <w:szCs w:val="24"/>
        </w:rPr>
        <w:t>Купчино</w:t>
      </w:r>
      <w:proofErr w:type="spellEnd"/>
      <w:r>
        <w:rPr>
          <w:sz w:val="24"/>
          <w:szCs w:val="24"/>
        </w:rPr>
        <w:t>» составляется на основе прогноза социально-экономического развития в целях обеспечения расходных обязательств.</w:t>
      </w:r>
    </w:p>
    <w:p w:rsidR="00EE799D" w:rsidRDefault="00EE799D" w:rsidP="00EE799D">
      <w:pPr>
        <w:pStyle w:val="20"/>
        <w:tabs>
          <w:tab w:val="left" w:pos="0"/>
        </w:tabs>
        <w:spacing w:after="0" w:line="276" w:lineRule="auto"/>
        <w:ind w:right="276"/>
        <w:jc w:val="both"/>
        <w:rPr>
          <w:sz w:val="24"/>
          <w:szCs w:val="24"/>
        </w:rPr>
      </w:pPr>
      <w:r>
        <w:rPr>
          <w:sz w:val="24"/>
          <w:szCs w:val="24"/>
        </w:rPr>
        <w:t xml:space="preserve">Проект решения о местном бюджете должен содержать основные характеристики местного бюджета (общий объём доходов бюджета, общий объем расходов бюджета, дефицит (профицит) бюджета), а также иные показатели, установленные БК РФ, муниципальными правовыми актами </w:t>
      </w:r>
      <w:r>
        <w:rPr>
          <w:sz w:val="24"/>
          <w:szCs w:val="24"/>
        </w:rPr>
        <w:lastRenderedPageBreak/>
        <w:t>представительного органа муниципального образования (кроме законов (решений) о бюджете).</w:t>
      </w:r>
    </w:p>
    <w:p w:rsidR="00EE799D" w:rsidRDefault="00EE799D" w:rsidP="00EE799D">
      <w:pPr>
        <w:pStyle w:val="20"/>
        <w:numPr>
          <w:ilvl w:val="1"/>
          <w:numId w:val="27"/>
        </w:numPr>
        <w:tabs>
          <w:tab w:val="left" w:pos="0"/>
        </w:tabs>
        <w:spacing w:after="0" w:line="276" w:lineRule="auto"/>
        <w:ind w:left="0" w:right="276" w:firstLine="0"/>
        <w:jc w:val="both"/>
        <w:rPr>
          <w:sz w:val="24"/>
          <w:szCs w:val="24"/>
        </w:rPr>
      </w:pPr>
      <w:r>
        <w:rPr>
          <w:sz w:val="24"/>
          <w:szCs w:val="24"/>
        </w:rPr>
        <w:t>Проект местного бюджета МО «</w:t>
      </w:r>
      <w:proofErr w:type="spellStart"/>
      <w:r>
        <w:rPr>
          <w:sz w:val="24"/>
          <w:szCs w:val="24"/>
        </w:rPr>
        <w:t>Купчино</w:t>
      </w:r>
      <w:proofErr w:type="spellEnd"/>
      <w:r>
        <w:rPr>
          <w:sz w:val="24"/>
          <w:szCs w:val="24"/>
        </w:rPr>
        <w:t>» составляется и утверждается сроком на три года (очередной финансовый год и плановый период) и включает в себя:</w:t>
      </w:r>
    </w:p>
    <w:p w:rsidR="008A5103" w:rsidRDefault="00EE799D" w:rsidP="008A5103">
      <w:pPr>
        <w:pStyle w:val="20"/>
        <w:numPr>
          <w:ilvl w:val="0"/>
          <w:numId w:val="28"/>
        </w:numPr>
        <w:tabs>
          <w:tab w:val="left" w:pos="0"/>
        </w:tabs>
        <w:autoSpaceDE w:val="0"/>
        <w:autoSpaceDN w:val="0"/>
        <w:adjustRightInd w:val="0"/>
        <w:spacing w:after="0" w:line="276" w:lineRule="auto"/>
        <w:ind w:left="0" w:right="276" w:firstLine="0"/>
        <w:jc w:val="both"/>
        <w:rPr>
          <w:sz w:val="24"/>
          <w:szCs w:val="24"/>
        </w:rPr>
      </w:pPr>
      <w:r w:rsidRPr="008A5103">
        <w:rPr>
          <w:sz w:val="24"/>
          <w:szCs w:val="24"/>
        </w:rPr>
        <w:t>Перечень главных администраторов доходов местного бюджета;</w:t>
      </w:r>
      <w:r w:rsidR="008A5103" w:rsidRPr="008A5103">
        <w:rPr>
          <w:sz w:val="24"/>
          <w:szCs w:val="24"/>
        </w:rPr>
        <w:t xml:space="preserve"> </w:t>
      </w:r>
    </w:p>
    <w:p w:rsidR="008A5103" w:rsidRPr="008A5103" w:rsidRDefault="00EE799D" w:rsidP="008A5103">
      <w:pPr>
        <w:pStyle w:val="20"/>
        <w:numPr>
          <w:ilvl w:val="0"/>
          <w:numId w:val="28"/>
        </w:numPr>
        <w:tabs>
          <w:tab w:val="left" w:pos="0"/>
        </w:tabs>
        <w:autoSpaceDE w:val="0"/>
        <w:autoSpaceDN w:val="0"/>
        <w:adjustRightInd w:val="0"/>
        <w:spacing w:after="0" w:line="276" w:lineRule="auto"/>
        <w:ind w:left="0" w:right="276" w:firstLine="0"/>
        <w:jc w:val="both"/>
        <w:rPr>
          <w:sz w:val="24"/>
          <w:szCs w:val="24"/>
        </w:rPr>
      </w:pPr>
      <w:r w:rsidRPr="008A5103">
        <w:rPr>
          <w:sz w:val="24"/>
          <w:szCs w:val="24"/>
        </w:rPr>
        <w:t xml:space="preserve">Перечень главных </w:t>
      </w:r>
      <w:proofErr w:type="gramStart"/>
      <w:r w:rsidRPr="008A5103">
        <w:rPr>
          <w:sz w:val="24"/>
          <w:szCs w:val="24"/>
        </w:rPr>
        <w:t>администраторов источников финансирования дефицита местного бюджета</w:t>
      </w:r>
      <w:proofErr w:type="gramEnd"/>
      <w:r w:rsidRPr="008A5103">
        <w:rPr>
          <w:sz w:val="24"/>
          <w:szCs w:val="24"/>
        </w:rPr>
        <w:t>;</w:t>
      </w:r>
      <w:r w:rsidR="008A5103" w:rsidRPr="008A5103">
        <w:rPr>
          <w:sz w:val="24"/>
          <w:szCs w:val="24"/>
        </w:rPr>
        <w:t xml:space="preserve"> </w:t>
      </w:r>
    </w:p>
    <w:p w:rsidR="008A5103" w:rsidRPr="008A5103" w:rsidRDefault="00EE799D" w:rsidP="008A5103">
      <w:pPr>
        <w:pStyle w:val="20"/>
        <w:numPr>
          <w:ilvl w:val="0"/>
          <w:numId w:val="28"/>
        </w:numPr>
        <w:tabs>
          <w:tab w:val="left" w:pos="0"/>
        </w:tabs>
        <w:autoSpaceDE w:val="0"/>
        <w:autoSpaceDN w:val="0"/>
        <w:adjustRightInd w:val="0"/>
        <w:spacing w:after="0" w:line="276" w:lineRule="auto"/>
        <w:ind w:left="0" w:right="276" w:firstLine="0"/>
        <w:jc w:val="both"/>
        <w:rPr>
          <w:sz w:val="24"/>
          <w:szCs w:val="24"/>
        </w:rPr>
      </w:pPr>
      <w:r w:rsidRPr="008A5103">
        <w:rPr>
          <w:sz w:val="24"/>
          <w:szCs w:val="24"/>
        </w:rPr>
        <w:t xml:space="preserve">Распределение бюджетных ассигнований по разделам, подразделам, целевым статьям, группам (подгруппам) видов расходов классификации расходов на очередной финансовый год и плановый период, а также по разделам и подразделам </w:t>
      </w:r>
      <w:r w:rsidR="002019D7" w:rsidRPr="008A5103">
        <w:rPr>
          <w:sz w:val="24"/>
          <w:szCs w:val="24"/>
        </w:rPr>
        <w:t>классификации расходов бюджетов в случаях, установленных решением Муниципального Совета;</w:t>
      </w:r>
      <w:r w:rsidR="008A5103" w:rsidRPr="008A5103">
        <w:rPr>
          <w:sz w:val="24"/>
          <w:szCs w:val="24"/>
        </w:rPr>
        <w:t xml:space="preserve">  </w:t>
      </w:r>
    </w:p>
    <w:p w:rsidR="008A5103" w:rsidRPr="008A5103" w:rsidRDefault="002019D7" w:rsidP="008A5103">
      <w:pPr>
        <w:pStyle w:val="20"/>
        <w:numPr>
          <w:ilvl w:val="0"/>
          <w:numId w:val="28"/>
        </w:numPr>
        <w:tabs>
          <w:tab w:val="left" w:pos="0"/>
        </w:tabs>
        <w:autoSpaceDE w:val="0"/>
        <w:autoSpaceDN w:val="0"/>
        <w:adjustRightInd w:val="0"/>
        <w:spacing w:after="0" w:line="276" w:lineRule="auto"/>
        <w:ind w:left="0" w:right="276" w:firstLine="0"/>
        <w:jc w:val="both"/>
        <w:rPr>
          <w:sz w:val="24"/>
          <w:szCs w:val="24"/>
        </w:rPr>
      </w:pPr>
      <w:r w:rsidRPr="008A5103">
        <w:rPr>
          <w:sz w:val="24"/>
          <w:szCs w:val="24"/>
        </w:rPr>
        <w:t>Ведомственная структура расходов бюджета на очередной финансовый год</w:t>
      </w:r>
      <w:r w:rsidR="00E064FE">
        <w:rPr>
          <w:sz w:val="24"/>
          <w:szCs w:val="24"/>
        </w:rPr>
        <w:t xml:space="preserve"> (и плановый период)</w:t>
      </w:r>
      <w:r w:rsidRPr="008A5103">
        <w:rPr>
          <w:sz w:val="24"/>
          <w:szCs w:val="24"/>
        </w:rPr>
        <w:t>;</w:t>
      </w:r>
      <w:r w:rsidR="008A5103" w:rsidRPr="008A5103">
        <w:rPr>
          <w:sz w:val="24"/>
          <w:szCs w:val="24"/>
        </w:rPr>
        <w:t xml:space="preserve"> </w:t>
      </w:r>
    </w:p>
    <w:p w:rsidR="008A5103" w:rsidRPr="008A5103" w:rsidRDefault="002019D7" w:rsidP="008A5103">
      <w:pPr>
        <w:pStyle w:val="20"/>
        <w:numPr>
          <w:ilvl w:val="0"/>
          <w:numId w:val="28"/>
        </w:numPr>
        <w:tabs>
          <w:tab w:val="left" w:pos="0"/>
        </w:tabs>
        <w:autoSpaceDE w:val="0"/>
        <w:autoSpaceDN w:val="0"/>
        <w:adjustRightInd w:val="0"/>
        <w:spacing w:after="0" w:line="276" w:lineRule="auto"/>
        <w:ind w:left="0" w:right="276" w:firstLine="0"/>
        <w:jc w:val="both"/>
        <w:rPr>
          <w:sz w:val="24"/>
          <w:szCs w:val="24"/>
        </w:rPr>
      </w:pPr>
      <w:r w:rsidRPr="008A5103">
        <w:rPr>
          <w:sz w:val="24"/>
          <w:szCs w:val="24"/>
        </w:rPr>
        <w:t>Общий объем бюджетных ассигнований, направленных на исполнение публичных нормативных обязательств;</w:t>
      </w:r>
    </w:p>
    <w:p w:rsidR="008A5103" w:rsidRPr="00E064FE" w:rsidRDefault="002019D7" w:rsidP="00E064FE">
      <w:pPr>
        <w:pStyle w:val="af"/>
        <w:widowControl/>
        <w:numPr>
          <w:ilvl w:val="0"/>
          <w:numId w:val="28"/>
        </w:numPr>
        <w:tabs>
          <w:tab w:val="left" w:pos="0"/>
        </w:tabs>
        <w:autoSpaceDE w:val="0"/>
        <w:autoSpaceDN w:val="0"/>
        <w:adjustRightInd w:val="0"/>
        <w:spacing w:line="276" w:lineRule="auto"/>
        <w:ind w:left="0" w:right="276" w:firstLine="0"/>
        <w:jc w:val="both"/>
      </w:pPr>
      <w:r w:rsidRPr="00E064FE">
        <w:rPr>
          <w:rFonts w:ascii="Times New Roman" w:eastAsia="Times New Roman" w:hAnsi="Times New Roman" w:cs="Times New Roman"/>
        </w:rPr>
        <w:t xml:space="preserve">Объем межбюджетных трансфертов, получаемых из других бюджетов и (или) предоставляемых другим бюджетам бюджетной системы Российской Федерации </w:t>
      </w:r>
      <w:r w:rsidR="00E064FE" w:rsidRPr="00E064FE">
        <w:rPr>
          <w:rFonts w:ascii="Times New Roman" w:eastAsia="Times New Roman" w:hAnsi="Times New Roman" w:cs="Times New Roman"/>
        </w:rPr>
        <w:t>в очередном финансовом году (очередном финансовом году и плановом периоде)</w:t>
      </w:r>
      <w:r w:rsidRPr="00E064FE">
        <w:t>;</w:t>
      </w:r>
      <w:r w:rsidR="008A5103" w:rsidRPr="00E064FE">
        <w:t xml:space="preserve"> </w:t>
      </w:r>
    </w:p>
    <w:p w:rsidR="008A5103" w:rsidRPr="008A5103" w:rsidRDefault="00E064FE" w:rsidP="00E064FE">
      <w:pPr>
        <w:pStyle w:val="20"/>
        <w:numPr>
          <w:ilvl w:val="0"/>
          <w:numId w:val="28"/>
        </w:numPr>
        <w:tabs>
          <w:tab w:val="left" w:pos="0"/>
        </w:tabs>
        <w:autoSpaceDE w:val="0"/>
        <w:autoSpaceDN w:val="0"/>
        <w:adjustRightInd w:val="0"/>
        <w:spacing w:after="0" w:line="276" w:lineRule="auto"/>
        <w:ind w:left="0" w:right="276" w:firstLine="0"/>
        <w:jc w:val="both"/>
        <w:rPr>
          <w:sz w:val="24"/>
          <w:szCs w:val="24"/>
        </w:rPr>
      </w:pPr>
      <w:proofErr w:type="gramStart"/>
      <w:r>
        <w:rPr>
          <w:sz w:val="24"/>
          <w:szCs w:val="24"/>
        </w:rPr>
        <w:t>О</w:t>
      </w:r>
      <w:r w:rsidR="008A5103" w:rsidRPr="008A5103">
        <w:rPr>
          <w:sz w:val="24"/>
          <w:szCs w:val="24"/>
        </w:rPr>
        <w:t>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008A5103" w:rsidRPr="008A5103">
        <w:rPr>
          <w:sz w:val="24"/>
          <w:szCs w:val="24"/>
        </w:rPr>
        <w:t xml:space="preserve"> </w:t>
      </w:r>
      <w:proofErr w:type="gramStart"/>
      <w:r w:rsidR="008A5103" w:rsidRPr="008A5103">
        <w:rPr>
          <w:sz w:val="24"/>
          <w:szCs w:val="24"/>
        </w:rPr>
        <w:t>5 процентов общего объема расходов бюджета (без учета расходов бюджета,</w:t>
      </w:r>
      <w:proofErr w:type="gramEnd"/>
    </w:p>
    <w:p w:rsidR="008A5103" w:rsidRPr="008A5103" w:rsidRDefault="008A5103" w:rsidP="00E064FE">
      <w:pPr>
        <w:autoSpaceDE w:val="0"/>
        <w:autoSpaceDN w:val="0"/>
        <w:adjustRightInd w:val="0"/>
        <w:spacing w:line="276" w:lineRule="auto"/>
        <w:ind w:right="276"/>
        <w:jc w:val="both"/>
        <w:rPr>
          <w:rFonts w:ascii="Times New Roman" w:eastAsia="Times New Roman" w:hAnsi="Times New Roman" w:cs="Times New Roman"/>
        </w:rPr>
      </w:pPr>
      <w:r w:rsidRPr="008A5103">
        <w:rPr>
          <w:rFonts w:ascii="Times New Roman" w:eastAsia="Times New Roman" w:hAnsi="Times New Roman" w:cs="Times New Roman"/>
        </w:rPr>
        <w:t>предусмотренных за счет межбюджетных трансфертов из других бюджетов</w:t>
      </w:r>
      <w:r>
        <w:rPr>
          <w:rFonts w:ascii="Times New Roman" w:eastAsia="Times New Roman" w:hAnsi="Times New Roman" w:cs="Times New Roman"/>
        </w:rPr>
        <w:t xml:space="preserve"> </w:t>
      </w:r>
      <w:r w:rsidRPr="008A5103">
        <w:rPr>
          <w:rFonts w:ascii="Times New Roman" w:eastAsia="Times New Roman" w:hAnsi="Times New Roman" w:cs="Times New Roman"/>
        </w:rPr>
        <w:t>бюджетной системы Российской Федерации, имеющих целевое назначение);</w:t>
      </w:r>
    </w:p>
    <w:p w:rsidR="002019D7" w:rsidRDefault="00E064FE" w:rsidP="00E064FE">
      <w:pPr>
        <w:pStyle w:val="20"/>
        <w:numPr>
          <w:ilvl w:val="0"/>
          <w:numId w:val="28"/>
        </w:numPr>
        <w:tabs>
          <w:tab w:val="left" w:pos="0"/>
        </w:tabs>
        <w:spacing w:after="0" w:line="276" w:lineRule="auto"/>
        <w:ind w:left="0" w:right="276" w:firstLine="0"/>
        <w:jc w:val="both"/>
        <w:rPr>
          <w:sz w:val="24"/>
          <w:szCs w:val="24"/>
        </w:rPr>
      </w:pPr>
      <w:r>
        <w:rPr>
          <w:sz w:val="24"/>
          <w:szCs w:val="24"/>
        </w:rPr>
        <w:t>И</w:t>
      </w:r>
      <w:r w:rsidRPr="00E064FE">
        <w:rPr>
          <w:sz w:val="24"/>
          <w:szCs w:val="24"/>
        </w:rPr>
        <w:t>сточники финансирования дефицита бюджета на очередной финансовый год (очередной финансовый год и плановый период)</w:t>
      </w:r>
      <w:r w:rsidR="002019D7">
        <w:rPr>
          <w:sz w:val="24"/>
          <w:szCs w:val="24"/>
        </w:rPr>
        <w:t>;</w:t>
      </w:r>
    </w:p>
    <w:p w:rsidR="008A5103" w:rsidRDefault="002019D7" w:rsidP="008A5103">
      <w:pPr>
        <w:pStyle w:val="20"/>
        <w:numPr>
          <w:ilvl w:val="0"/>
          <w:numId w:val="28"/>
        </w:numPr>
        <w:tabs>
          <w:tab w:val="left" w:pos="0"/>
        </w:tabs>
        <w:spacing w:after="0" w:line="276" w:lineRule="auto"/>
        <w:ind w:left="0" w:right="276" w:firstLine="0"/>
        <w:jc w:val="both"/>
        <w:rPr>
          <w:sz w:val="24"/>
          <w:szCs w:val="24"/>
        </w:rPr>
      </w:pPr>
      <w:r>
        <w:rPr>
          <w:sz w:val="24"/>
          <w:szCs w:val="24"/>
        </w:rPr>
        <w:t xml:space="preserve">Верхний предел муниципального внутреннего долга по состоянию на 1 января года, </w:t>
      </w:r>
    </w:p>
    <w:p w:rsidR="002019D7" w:rsidRDefault="008A5103" w:rsidP="008A5103">
      <w:pPr>
        <w:pStyle w:val="20"/>
        <w:numPr>
          <w:ilvl w:val="0"/>
          <w:numId w:val="28"/>
        </w:numPr>
        <w:tabs>
          <w:tab w:val="left" w:pos="0"/>
        </w:tabs>
        <w:spacing w:after="0" w:line="276" w:lineRule="auto"/>
        <w:ind w:left="0" w:right="276" w:firstLine="0"/>
        <w:jc w:val="both"/>
        <w:rPr>
          <w:sz w:val="24"/>
          <w:szCs w:val="24"/>
        </w:rPr>
      </w:pPr>
      <w:r>
        <w:rPr>
          <w:sz w:val="24"/>
          <w:szCs w:val="24"/>
        </w:rPr>
        <w:t>С</w:t>
      </w:r>
      <w:r w:rsidR="002019D7">
        <w:rPr>
          <w:sz w:val="24"/>
          <w:szCs w:val="24"/>
        </w:rPr>
        <w:t>ледующего за очередным финансовым годом, с указание, в том числе верхнего предела долга по муниципальным гарантиям;</w:t>
      </w:r>
    </w:p>
    <w:p w:rsidR="002019D7" w:rsidRDefault="002019D7" w:rsidP="008A5103">
      <w:pPr>
        <w:pStyle w:val="20"/>
        <w:numPr>
          <w:ilvl w:val="0"/>
          <w:numId w:val="28"/>
        </w:numPr>
        <w:tabs>
          <w:tab w:val="left" w:pos="0"/>
        </w:tabs>
        <w:spacing w:after="0" w:line="276" w:lineRule="auto"/>
        <w:ind w:left="0" w:right="276" w:firstLine="0"/>
        <w:jc w:val="both"/>
        <w:rPr>
          <w:sz w:val="24"/>
          <w:szCs w:val="24"/>
        </w:rPr>
      </w:pPr>
      <w:r>
        <w:rPr>
          <w:sz w:val="24"/>
          <w:szCs w:val="24"/>
        </w:rPr>
        <w:t>Иные показатели местного бюджета, установленные действующим законодательством, муниципальным правовым актом представительного органа муниципального образования.</w:t>
      </w:r>
    </w:p>
    <w:p w:rsidR="002019D7" w:rsidRDefault="002019D7" w:rsidP="002019D7">
      <w:pPr>
        <w:pStyle w:val="20"/>
        <w:tabs>
          <w:tab w:val="left" w:pos="0"/>
        </w:tabs>
        <w:spacing w:after="0" w:line="276" w:lineRule="auto"/>
        <w:ind w:left="720" w:right="276"/>
        <w:jc w:val="both"/>
        <w:rPr>
          <w:sz w:val="24"/>
          <w:szCs w:val="24"/>
        </w:rPr>
      </w:pPr>
    </w:p>
    <w:p w:rsidR="002019D7" w:rsidRPr="002019D7" w:rsidRDefault="002019D7" w:rsidP="002019D7">
      <w:pPr>
        <w:pStyle w:val="20"/>
        <w:numPr>
          <w:ilvl w:val="0"/>
          <w:numId w:val="27"/>
        </w:numPr>
        <w:tabs>
          <w:tab w:val="left" w:pos="0"/>
        </w:tabs>
        <w:spacing w:after="0" w:line="276" w:lineRule="auto"/>
        <w:ind w:right="276"/>
        <w:jc w:val="center"/>
        <w:rPr>
          <w:b/>
          <w:sz w:val="24"/>
          <w:szCs w:val="24"/>
        </w:rPr>
      </w:pPr>
      <w:r w:rsidRPr="002019D7">
        <w:rPr>
          <w:b/>
          <w:sz w:val="24"/>
          <w:szCs w:val="24"/>
        </w:rPr>
        <w:t xml:space="preserve">Документы и материалы, представляемые в Муниципальный Совет </w:t>
      </w:r>
    </w:p>
    <w:p w:rsidR="002019D7" w:rsidRPr="002019D7" w:rsidRDefault="002019D7" w:rsidP="002019D7">
      <w:pPr>
        <w:pStyle w:val="20"/>
        <w:tabs>
          <w:tab w:val="left" w:pos="0"/>
        </w:tabs>
        <w:spacing w:after="0" w:line="276" w:lineRule="auto"/>
        <w:ind w:left="720" w:right="276"/>
        <w:jc w:val="center"/>
        <w:rPr>
          <w:b/>
          <w:sz w:val="24"/>
          <w:szCs w:val="24"/>
        </w:rPr>
      </w:pPr>
      <w:r w:rsidRPr="002019D7">
        <w:rPr>
          <w:b/>
          <w:sz w:val="24"/>
          <w:szCs w:val="24"/>
        </w:rPr>
        <w:t>одновременно с проектом бюджета</w:t>
      </w:r>
    </w:p>
    <w:p w:rsidR="002019D7" w:rsidRDefault="004D641C" w:rsidP="002019D7">
      <w:pPr>
        <w:pStyle w:val="20"/>
        <w:numPr>
          <w:ilvl w:val="1"/>
          <w:numId w:val="27"/>
        </w:numPr>
        <w:tabs>
          <w:tab w:val="left" w:pos="0"/>
        </w:tabs>
        <w:spacing w:after="0" w:line="276" w:lineRule="auto"/>
        <w:ind w:left="0" w:right="276" w:firstLine="0"/>
        <w:jc w:val="both"/>
        <w:rPr>
          <w:sz w:val="24"/>
          <w:szCs w:val="24"/>
        </w:rPr>
      </w:pPr>
      <w:r>
        <w:rPr>
          <w:sz w:val="24"/>
          <w:szCs w:val="24"/>
        </w:rPr>
        <w:t>Одновременно с проектом решения о бюджете в Муниципальный Совет представляются:</w:t>
      </w:r>
    </w:p>
    <w:p w:rsidR="00622033" w:rsidRPr="00622033" w:rsidRDefault="004D641C" w:rsidP="00622033">
      <w:pPr>
        <w:pStyle w:val="20"/>
        <w:numPr>
          <w:ilvl w:val="0"/>
          <w:numId w:val="29"/>
        </w:numPr>
        <w:tabs>
          <w:tab w:val="left" w:pos="0"/>
        </w:tabs>
        <w:spacing w:after="0" w:line="276" w:lineRule="auto"/>
        <w:ind w:right="276"/>
        <w:jc w:val="both"/>
        <w:rPr>
          <w:sz w:val="24"/>
          <w:szCs w:val="24"/>
        </w:rPr>
      </w:pPr>
      <w:r>
        <w:rPr>
          <w:sz w:val="24"/>
          <w:szCs w:val="24"/>
        </w:rPr>
        <w:t xml:space="preserve">Основные </w:t>
      </w:r>
      <w:r w:rsidR="00622033" w:rsidRPr="00622033">
        <w:rPr>
          <w:sz w:val="24"/>
          <w:szCs w:val="24"/>
        </w:rPr>
        <w:t>направления бюджетной и налоговой политики муниципальных образований</w:t>
      </w:r>
      <w:r w:rsidR="00622033">
        <w:rPr>
          <w:sz w:val="24"/>
          <w:szCs w:val="24"/>
        </w:rPr>
        <w:t>;</w:t>
      </w:r>
    </w:p>
    <w:p w:rsidR="004D641C" w:rsidRDefault="00F621A6" w:rsidP="004D641C">
      <w:pPr>
        <w:pStyle w:val="20"/>
        <w:numPr>
          <w:ilvl w:val="0"/>
          <w:numId w:val="29"/>
        </w:numPr>
        <w:tabs>
          <w:tab w:val="left" w:pos="0"/>
        </w:tabs>
        <w:spacing w:after="0" w:line="276" w:lineRule="auto"/>
        <w:ind w:right="276"/>
        <w:jc w:val="both"/>
        <w:rPr>
          <w:sz w:val="24"/>
          <w:szCs w:val="24"/>
        </w:rPr>
      </w:pPr>
      <w:r>
        <w:rPr>
          <w:sz w:val="24"/>
          <w:szCs w:val="24"/>
        </w:rPr>
        <w:t>Предварительные итоги социально-экономического развития муниципального образования МО «</w:t>
      </w:r>
      <w:proofErr w:type="spellStart"/>
      <w:r>
        <w:rPr>
          <w:sz w:val="24"/>
          <w:szCs w:val="24"/>
        </w:rPr>
        <w:t>Купчино</w:t>
      </w:r>
      <w:proofErr w:type="spellEnd"/>
      <w:r>
        <w:rPr>
          <w:sz w:val="24"/>
          <w:szCs w:val="24"/>
        </w:rPr>
        <w:t>»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622033" w:rsidRDefault="00781856" w:rsidP="00622033">
      <w:pPr>
        <w:pStyle w:val="20"/>
        <w:numPr>
          <w:ilvl w:val="0"/>
          <w:numId w:val="29"/>
        </w:numPr>
        <w:tabs>
          <w:tab w:val="left" w:pos="0"/>
        </w:tabs>
        <w:spacing w:after="0" w:line="276" w:lineRule="auto"/>
        <w:ind w:right="276"/>
        <w:jc w:val="both"/>
        <w:rPr>
          <w:sz w:val="24"/>
          <w:szCs w:val="24"/>
        </w:rPr>
      </w:pPr>
      <w:r>
        <w:rPr>
          <w:sz w:val="24"/>
          <w:szCs w:val="24"/>
        </w:rPr>
        <w:t>П</w:t>
      </w:r>
      <w:r w:rsidR="00622033" w:rsidRPr="00622033">
        <w:rPr>
          <w:sz w:val="24"/>
          <w:szCs w:val="24"/>
        </w:rPr>
        <w:t xml:space="preserve">рогноз основных характеристик (общий объем доходов, общий объем расходов, дефицита (профицита) бюджета) </w:t>
      </w:r>
      <w:r w:rsidR="00622033">
        <w:rPr>
          <w:sz w:val="24"/>
          <w:szCs w:val="24"/>
        </w:rPr>
        <w:t>муниципального образования МО «</w:t>
      </w:r>
      <w:proofErr w:type="spellStart"/>
      <w:r w:rsidR="00622033">
        <w:rPr>
          <w:sz w:val="24"/>
          <w:szCs w:val="24"/>
        </w:rPr>
        <w:t>Купчино</w:t>
      </w:r>
      <w:proofErr w:type="spellEnd"/>
      <w:r w:rsidR="00622033">
        <w:rPr>
          <w:sz w:val="24"/>
          <w:szCs w:val="24"/>
        </w:rPr>
        <w:t>»</w:t>
      </w:r>
      <w:r w:rsidR="00622033" w:rsidRPr="00622033">
        <w:rPr>
          <w:sz w:val="24"/>
          <w:szCs w:val="24"/>
        </w:rPr>
        <w:t xml:space="preserve"> на очередной финансовый год и плановый период либо утвержденный среднесрочный </w:t>
      </w:r>
      <w:r w:rsidR="00622033" w:rsidRPr="00622033">
        <w:rPr>
          <w:sz w:val="24"/>
          <w:szCs w:val="24"/>
        </w:rPr>
        <w:lastRenderedPageBreak/>
        <w:t>финансовый план</w:t>
      </w:r>
    </w:p>
    <w:p w:rsidR="00F621A6" w:rsidRDefault="00F621A6" w:rsidP="004D641C">
      <w:pPr>
        <w:pStyle w:val="20"/>
        <w:numPr>
          <w:ilvl w:val="0"/>
          <w:numId w:val="29"/>
        </w:numPr>
        <w:tabs>
          <w:tab w:val="left" w:pos="0"/>
        </w:tabs>
        <w:spacing w:after="0" w:line="276" w:lineRule="auto"/>
        <w:ind w:right="276"/>
        <w:jc w:val="both"/>
        <w:rPr>
          <w:sz w:val="24"/>
          <w:szCs w:val="24"/>
        </w:rPr>
      </w:pPr>
      <w:r>
        <w:rPr>
          <w:sz w:val="24"/>
          <w:szCs w:val="24"/>
        </w:rPr>
        <w:t>Пояснительная записка к проекту местного бюджета;</w:t>
      </w:r>
    </w:p>
    <w:p w:rsidR="00F621A6" w:rsidRDefault="00F621A6" w:rsidP="004D641C">
      <w:pPr>
        <w:pStyle w:val="20"/>
        <w:numPr>
          <w:ilvl w:val="0"/>
          <w:numId w:val="29"/>
        </w:numPr>
        <w:tabs>
          <w:tab w:val="left" w:pos="0"/>
        </w:tabs>
        <w:spacing w:after="0" w:line="276" w:lineRule="auto"/>
        <w:ind w:right="276"/>
        <w:jc w:val="both"/>
        <w:rPr>
          <w:sz w:val="24"/>
          <w:szCs w:val="24"/>
        </w:rPr>
      </w:pPr>
      <w:r>
        <w:rPr>
          <w:sz w:val="24"/>
          <w:szCs w:val="24"/>
        </w:rPr>
        <w:t>Методика (проекты методик) и расчеты распределения межбюджетных трансфертов;</w:t>
      </w:r>
    </w:p>
    <w:p w:rsidR="00F621A6" w:rsidRDefault="00622033" w:rsidP="00622033">
      <w:pPr>
        <w:pStyle w:val="20"/>
        <w:numPr>
          <w:ilvl w:val="0"/>
          <w:numId w:val="29"/>
        </w:numPr>
        <w:tabs>
          <w:tab w:val="left" w:pos="0"/>
        </w:tabs>
        <w:spacing w:after="0" w:line="276" w:lineRule="auto"/>
        <w:ind w:right="276"/>
        <w:jc w:val="both"/>
        <w:rPr>
          <w:sz w:val="24"/>
          <w:szCs w:val="24"/>
        </w:rPr>
      </w:pPr>
      <w:r>
        <w:rPr>
          <w:sz w:val="24"/>
          <w:szCs w:val="24"/>
        </w:rPr>
        <w:t>В</w:t>
      </w:r>
      <w:r w:rsidRPr="00622033">
        <w:rPr>
          <w:sz w:val="24"/>
          <w:szCs w:val="24"/>
        </w:rPr>
        <w:t xml:space="preserve">ерхний предел </w:t>
      </w:r>
      <w:r>
        <w:rPr>
          <w:sz w:val="24"/>
          <w:szCs w:val="24"/>
        </w:rPr>
        <w:t xml:space="preserve">муниципального </w:t>
      </w:r>
      <w:r w:rsidRPr="00622033">
        <w:rPr>
          <w:sz w:val="24"/>
          <w:szCs w:val="24"/>
        </w:rPr>
        <w:t xml:space="preserve">внутреннего долга и (или) верхний предел </w:t>
      </w:r>
      <w:r>
        <w:rPr>
          <w:sz w:val="24"/>
          <w:szCs w:val="24"/>
        </w:rPr>
        <w:t xml:space="preserve">муниципального </w:t>
      </w:r>
      <w:r w:rsidRPr="00622033">
        <w:rPr>
          <w:sz w:val="24"/>
          <w:szCs w:val="24"/>
        </w:rPr>
        <w:t>внешнего долга по состоянию на 1 января года, следующего за очередным финансовым годом и каждым годом планового периода (очередным финансовым годом)</w:t>
      </w:r>
      <w:r w:rsidR="00F621A6">
        <w:rPr>
          <w:sz w:val="24"/>
          <w:szCs w:val="24"/>
        </w:rPr>
        <w:t>;</w:t>
      </w:r>
    </w:p>
    <w:p w:rsidR="00F621A6" w:rsidRDefault="00F621A6" w:rsidP="004D641C">
      <w:pPr>
        <w:pStyle w:val="20"/>
        <w:numPr>
          <w:ilvl w:val="0"/>
          <w:numId w:val="29"/>
        </w:numPr>
        <w:tabs>
          <w:tab w:val="left" w:pos="0"/>
        </w:tabs>
        <w:spacing w:after="0" w:line="276" w:lineRule="auto"/>
        <w:ind w:right="276"/>
        <w:jc w:val="both"/>
        <w:rPr>
          <w:sz w:val="24"/>
          <w:szCs w:val="24"/>
        </w:rPr>
      </w:pPr>
      <w:r>
        <w:rPr>
          <w:sz w:val="24"/>
          <w:szCs w:val="24"/>
        </w:rPr>
        <w:t>Оценка ожидаемого исполнения местного бюджета на текущий финансовый год;</w:t>
      </w:r>
    </w:p>
    <w:p w:rsidR="00F621A6" w:rsidRDefault="009D18A2" w:rsidP="004D641C">
      <w:pPr>
        <w:pStyle w:val="20"/>
        <w:numPr>
          <w:ilvl w:val="0"/>
          <w:numId w:val="29"/>
        </w:numPr>
        <w:tabs>
          <w:tab w:val="left" w:pos="0"/>
        </w:tabs>
        <w:spacing w:after="0" w:line="276" w:lineRule="auto"/>
        <w:ind w:right="276"/>
        <w:jc w:val="both"/>
        <w:rPr>
          <w:sz w:val="24"/>
          <w:szCs w:val="24"/>
        </w:rPr>
      </w:pPr>
      <w:r>
        <w:rPr>
          <w:sz w:val="24"/>
          <w:szCs w:val="24"/>
        </w:rPr>
        <w:t>Реестры источников доходов бюджетов бюджетной системы РФ;</w:t>
      </w:r>
    </w:p>
    <w:p w:rsidR="009D18A2" w:rsidRDefault="009D18A2" w:rsidP="004D641C">
      <w:pPr>
        <w:pStyle w:val="20"/>
        <w:numPr>
          <w:ilvl w:val="0"/>
          <w:numId w:val="29"/>
        </w:numPr>
        <w:tabs>
          <w:tab w:val="left" w:pos="0"/>
        </w:tabs>
        <w:spacing w:after="0" w:line="276" w:lineRule="auto"/>
        <w:ind w:right="276"/>
        <w:jc w:val="both"/>
        <w:rPr>
          <w:sz w:val="24"/>
          <w:szCs w:val="24"/>
        </w:rPr>
      </w:pPr>
      <w:r>
        <w:rPr>
          <w:sz w:val="24"/>
          <w:szCs w:val="24"/>
        </w:rPr>
        <w:t>Иные документы и материалы, предусмотренные бюджетным законодательством.</w:t>
      </w:r>
    </w:p>
    <w:p w:rsidR="009D18A2" w:rsidRDefault="009D18A2" w:rsidP="009D18A2">
      <w:pPr>
        <w:pStyle w:val="20"/>
        <w:tabs>
          <w:tab w:val="left" w:pos="0"/>
        </w:tabs>
        <w:spacing w:after="0" w:line="276" w:lineRule="auto"/>
        <w:ind w:right="276"/>
        <w:jc w:val="both"/>
        <w:rPr>
          <w:sz w:val="24"/>
          <w:szCs w:val="24"/>
        </w:rPr>
      </w:pPr>
      <w:r>
        <w:rPr>
          <w:sz w:val="24"/>
          <w:szCs w:val="24"/>
        </w:rPr>
        <w:tab/>
        <w:t>В случае</w:t>
      </w:r>
      <w:proofErr w:type="gramStart"/>
      <w:r>
        <w:rPr>
          <w:sz w:val="24"/>
          <w:szCs w:val="24"/>
        </w:rPr>
        <w:t>,</w:t>
      </w:r>
      <w:proofErr w:type="gramEnd"/>
      <w:r>
        <w:rPr>
          <w:sz w:val="24"/>
          <w:szCs w:val="24"/>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9D18A2" w:rsidRDefault="009D18A2" w:rsidP="009D18A2">
      <w:pPr>
        <w:pStyle w:val="20"/>
        <w:tabs>
          <w:tab w:val="left" w:pos="0"/>
        </w:tabs>
        <w:spacing w:after="0" w:line="276" w:lineRule="auto"/>
        <w:ind w:right="276"/>
        <w:jc w:val="both"/>
        <w:rPr>
          <w:sz w:val="24"/>
          <w:szCs w:val="24"/>
        </w:rPr>
      </w:pPr>
      <w:r>
        <w:rPr>
          <w:sz w:val="24"/>
          <w:szCs w:val="24"/>
        </w:rPr>
        <w:tab/>
        <w:t>В случае</w:t>
      </w:r>
      <w:proofErr w:type="gramStart"/>
      <w:r>
        <w:rPr>
          <w:sz w:val="24"/>
          <w:szCs w:val="24"/>
        </w:rPr>
        <w:t>,</w:t>
      </w:r>
      <w:proofErr w:type="gramEnd"/>
      <w:r>
        <w:rPr>
          <w:sz w:val="24"/>
          <w:szCs w:val="24"/>
        </w:rPr>
        <w:t xml:space="preserve"> если документы и материалы, указанные в п. 4.1. настоящего Порядка представлены не в полном объеме, проект решения о бюджете возвращается на доработку в Местную администрацию. Доработанны</w:t>
      </w:r>
      <w:r w:rsidR="00781856">
        <w:rPr>
          <w:sz w:val="24"/>
          <w:szCs w:val="24"/>
        </w:rPr>
        <w:t>й</w:t>
      </w:r>
      <w:r>
        <w:rPr>
          <w:sz w:val="24"/>
          <w:szCs w:val="24"/>
        </w:rPr>
        <w:t xml:space="preserve"> проект решения о бюджете повторно представляется в Муниципальный Совет в течени</w:t>
      </w:r>
      <w:r w:rsidR="000C5040">
        <w:rPr>
          <w:sz w:val="24"/>
          <w:szCs w:val="24"/>
        </w:rPr>
        <w:t xml:space="preserve">е </w:t>
      </w:r>
      <w:r>
        <w:rPr>
          <w:sz w:val="24"/>
          <w:szCs w:val="24"/>
        </w:rPr>
        <w:t>7 дней со дня его возвращения.</w:t>
      </w:r>
    </w:p>
    <w:p w:rsidR="009D18A2" w:rsidRDefault="009D18A2" w:rsidP="009D18A2">
      <w:pPr>
        <w:pStyle w:val="20"/>
        <w:tabs>
          <w:tab w:val="left" w:pos="0"/>
        </w:tabs>
        <w:spacing w:after="0" w:line="276" w:lineRule="auto"/>
        <w:ind w:right="276"/>
        <w:jc w:val="both"/>
        <w:rPr>
          <w:sz w:val="24"/>
          <w:szCs w:val="24"/>
        </w:rPr>
      </w:pPr>
    </w:p>
    <w:p w:rsidR="009D18A2" w:rsidRDefault="009D18A2" w:rsidP="009D18A2">
      <w:pPr>
        <w:pStyle w:val="20"/>
        <w:numPr>
          <w:ilvl w:val="0"/>
          <w:numId w:val="27"/>
        </w:numPr>
        <w:tabs>
          <w:tab w:val="left" w:pos="0"/>
        </w:tabs>
        <w:spacing w:after="0" w:line="276" w:lineRule="auto"/>
        <w:ind w:right="276"/>
        <w:jc w:val="center"/>
        <w:rPr>
          <w:b/>
          <w:sz w:val="24"/>
          <w:szCs w:val="24"/>
        </w:rPr>
      </w:pPr>
      <w:r w:rsidRPr="009D18A2">
        <w:rPr>
          <w:b/>
          <w:sz w:val="24"/>
          <w:szCs w:val="24"/>
        </w:rPr>
        <w:t xml:space="preserve">Внесение проекта решения о бюджете на рассмотрение представительного органа </w:t>
      </w:r>
    </w:p>
    <w:p w:rsidR="00060958" w:rsidRDefault="009D18A2" w:rsidP="009D18A2">
      <w:pPr>
        <w:pStyle w:val="20"/>
        <w:numPr>
          <w:ilvl w:val="1"/>
          <w:numId w:val="27"/>
        </w:numPr>
        <w:tabs>
          <w:tab w:val="left" w:pos="0"/>
        </w:tabs>
        <w:spacing w:after="0" w:line="276" w:lineRule="auto"/>
        <w:ind w:left="0" w:right="276" w:firstLine="0"/>
        <w:jc w:val="both"/>
        <w:rPr>
          <w:sz w:val="24"/>
          <w:szCs w:val="24"/>
        </w:rPr>
      </w:pPr>
      <w:r>
        <w:rPr>
          <w:sz w:val="24"/>
          <w:szCs w:val="24"/>
        </w:rPr>
        <w:t>Местная администрация муниципального образования вносит на рассмотрение представительного органа проект решения о местном бюджете не позднее 1</w:t>
      </w:r>
      <w:r w:rsidR="000C5040">
        <w:rPr>
          <w:sz w:val="24"/>
          <w:szCs w:val="24"/>
        </w:rPr>
        <w:t>5</w:t>
      </w:r>
      <w:r>
        <w:rPr>
          <w:sz w:val="24"/>
          <w:szCs w:val="24"/>
        </w:rPr>
        <w:t xml:space="preserve"> ноября текущего года. Одновре</w:t>
      </w:r>
      <w:r w:rsidR="00781856">
        <w:rPr>
          <w:sz w:val="24"/>
          <w:szCs w:val="24"/>
        </w:rPr>
        <w:t>менно с проектом решения о местном</w:t>
      </w:r>
      <w:r>
        <w:rPr>
          <w:sz w:val="24"/>
          <w:szCs w:val="24"/>
        </w:rPr>
        <w:t xml:space="preserve"> бюджете в Муниципальный Совет </w:t>
      </w:r>
      <w:r w:rsidR="00060958">
        <w:rPr>
          <w:sz w:val="24"/>
          <w:szCs w:val="24"/>
        </w:rPr>
        <w:t>представляются документы и материалы, указанные в п.4 настоящего Порядка.</w:t>
      </w:r>
    </w:p>
    <w:p w:rsidR="00060958" w:rsidRDefault="00060958" w:rsidP="00060958">
      <w:pPr>
        <w:pStyle w:val="20"/>
        <w:tabs>
          <w:tab w:val="left" w:pos="0"/>
        </w:tabs>
        <w:spacing w:after="0" w:line="276" w:lineRule="auto"/>
        <w:ind w:right="276"/>
        <w:jc w:val="both"/>
        <w:rPr>
          <w:sz w:val="24"/>
          <w:szCs w:val="24"/>
        </w:rPr>
      </w:pPr>
      <w:r>
        <w:rPr>
          <w:sz w:val="24"/>
          <w:szCs w:val="24"/>
        </w:rPr>
        <w:tab/>
        <w:t>Проект решения о местно</w:t>
      </w:r>
      <w:r w:rsidR="00781856">
        <w:rPr>
          <w:sz w:val="24"/>
          <w:szCs w:val="24"/>
        </w:rPr>
        <w:t>м</w:t>
      </w:r>
      <w:r>
        <w:rPr>
          <w:sz w:val="24"/>
          <w:szCs w:val="24"/>
        </w:rPr>
        <w:t xml:space="preserve"> бюджете публикуется в </w:t>
      </w:r>
      <w:r w:rsidR="000C5040">
        <w:rPr>
          <w:sz w:val="24"/>
          <w:szCs w:val="24"/>
        </w:rPr>
        <w:t xml:space="preserve">печатном издании «Вестник Муниципального образования </w:t>
      </w:r>
      <w:proofErr w:type="spellStart"/>
      <w:r w:rsidR="000C5040">
        <w:rPr>
          <w:sz w:val="24"/>
          <w:szCs w:val="24"/>
        </w:rPr>
        <w:t>Купчино</w:t>
      </w:r>
      <w:proofErr w:type="spellEnd"/>
      <w:r w:rsidR="000C5040">
        <w:rPr>
          <w:sz w:val="24"/>
          <w:szCs w:val="24"/>
        </w:rPr>
        <w:t xml:space="preserve">» </w:t>
      </w:r>
      <w:r>
        <w:rPr>
          <w:sz w:val="24"/>
          <w:szCs w:val="24"/>
        </w:rPr>
        <w:t>не менее</w:t>
      </w:r>
      <w:proofErr w:type="gramStart"/>
      <w:r w:rsidR="00781856">
        <w:rPr>
          <w:sz w:val="24"/>
          <w:szCs w:val="24"/>
        </w:rPr>
        <w:t>,</w:t>
      </w:r>
      <w:proofErr w:type="gramEnd"/>
      <w:r>
        <w:rPr>
          <w:sz w:val="24"/>
          <w:szCs w:val="24"/>
        </w:rPr>
        <w:t xml:space="preserve"> чем за 10 дней до даты рассмотрения его представительным органом.</w:t>
      </w:r>
    </w:p>
    <w:p w:rsidR="009D18A2" w:rsidRPr="009D18A2" w:rsidRDefault="00060958" w:rsidP="00E840AA">
      <w:pPr>
        <w:pStyle w:val="20"/>
        <w:tabs>
          <w:tab w:val="left" w:pos="0"/>
        </w:tabs>
        <w:spacing w:after="0" w:line="276" w:lineRule="auto"/>
        <w:ind w:right="276"/>
        <w:jc w:val="both"/>
        <w:rPr>
          <w:sz w:val="24"/>
          <w:szCs w:val="24"/>
        </w:rPr>
      </w:pPr>
      <w:r>
        <w:rPr>
          <w:sz w:val="24"/>
          <w:szCs w:val="24"/>
        </w:rPr>
        <w:tab/>
        <w:t>До принятия представительным органом решения о</w:t>
      </w:r>
      <w:r w:rsidR="00E840AA">
        <w:rPr>
          <w:sz w:val="24"/>
          <w:szCs w:val="24"/>
        </w:rPr>
        <w:t xml:space="preserve"> принятии бюджета</w:t>
      </w:r>
      <w:r>
        <w:rPr>
          <w:sz w:val="24"/>
          <w:szCs w:val="24"/>
        </w:rPr>
        <w:t xml:space="preserve"> проект бюджет</w:t>
      </w:r>
      <w:r w:rsidR="00E840AA">
        <w:rPr>
          <w:sz w:val="24"/>
          <w:szCs w:val="24"/>
        </w:rPr>
        <w:t>а должен пройти экспертизу</w:t>
      </w:r>
      <w:r>
        <w:rPr>
          <w:sz w:val="24"/>
          <w:szCs w:val="24"/>
        </w:rPr>
        <w:t xml:space="preserve"> </w:t>
      </w:r>
      <w:r w:rsidR="00E840AA">
        <w:rPr>
          <w:sz w:val="24"/>
          <w:szCs w:val="24"/>
        </w:rPr>
        <w:t>в</w:t>
      </w:r>
      <w:r>
        <w:rPr>
          <w:sz w:val="24"/>
          <w:szCs w:val="24"/>
        </w:rPr>
        <w:t xml:space="preserve"> </w:t>
      </w:r>
      <w:r w:rsidR="00E840AA">
        <w:rPr>
          <w:sz w:val="24"/>
          <w:szCs w:val="24"/>
        </w:rPr>
        <w:t xml:space="preserve">Контрольно-счетной палате Санкт-Петербурга в рамках внешнего муниципального финансового контроля </w:t>
      </w:r>
      <w:proofErr w:type="gramStart"/>
      <w:r w:rsidR="00E840AA">
        <w:rPr>
          <w:sz w:val="24"/>
          <w:szCs w:val="24"/>
        </w:rPr>
        <w:t>согласно</w:t>
      </w:r>
      <w:proofErr w:type="gramEnd"/>
      <w:r w:rsidR="00E840AA">
        <w:rPr>
          <w:sz w:val="24"/>
          <w:szCs w:val="24"/>
        </w:rPr>
        <w:t xml:space="preserve"> заключенного соглашения.</w:t>
      </w:r>
      <w:r>
        <w:rPr>
          <w:sz w:val="24"/>
          <w:szCs w:val="24"/>
        </w:rPr>
        <w:t xml:space="preserve"> </w:t>
      </w:r>
    </w:p>
    <w:p w:rsidR="004D641C" w:rsidRDefault="004D641C" w:rsidP="004D641C">
      <w:pPr>
        <w:pStyle w:val="20"/>
        <w:tabs>
          <w:tab w:val="left" w:pos="0"/>
        </w:tabs>
        <w:spacing w:after="0" w:line="276" w:lineRule="auto"/>
        <w:ind w:right="276"/>
        <w:jc w:val="both"/>
        <w:rPr>
          <w:sz w:val="24"/>
          <w:szCs w:val="24"/>
        </w:rPr>
      </w:pPr>
    </w:p>
    <w:p w:rsidR="00EE799D" w:rsidRPr="00EE799D" w:rsidRDefault="00EE799D" w:rsidP="00EE799D">
      <w:pPr>
        <w:pStyle w:val="20"/>
        <w:tabs>
          <w:tab w:val="left" w:pos="0"/>
        </w:tabs>
        <w:spacing w:after="0" w:line="276" w:lineRule="auto"/>
        <w:ind w:right="276"/>
        <w:jc w:val="both"/>
        <w:rPr>
          <w:sz w:val="24"/>
          <w:szCs w:val="24"/>
        </w:rPr>
      </w:pPr>
    </w:p>
    <w:p w:rsidR="00103003" w:rsidRDefault="00103003" w:rsidP="00946E9E">
      <w:pPr>
        <w:pStyle w:val="20"/>
        <w:tabs>
          <w:tab w:val="left" w:pos="353"/>
        </w:tabs>
        <w:spacing w:line="276" w:lineRule="auto"/>
        <w:ind w:right="276"/>
        <w:jc w:val="both"/>
        <w:rPr>
          <w:sz w:val="28"/>
          <w:szCs w:val="28"/>
        </w:rPr>
      </w:pPr>
    </w:p>
    <w:p w:rsidR="00103003" w:rsidRDefault="00103003" w:rsidP="00946E9E">
      <w:pPr>
        <w:pStyle w:val="20"/>
        <w:tabs>
          <w:tab w:val="left" w:pos="353"/>
        </w:tabs>
        <w:spacing w:line="276" w:lineRule="auto"/>
        <w:ind w:right="276"/>
        <w:jc w:val="both"/>
        <w:rPr>
          <w:sz w:val="28"/>
          <w:szCs w:val="28"/>
        </w:rPr>
      </w:pPr>
    </w:p>
    <w:p w:rsidR="00103003" w:rsidRPr="00D14888" w:rsidRDefault="00103003" w:rsidP="00946E9E">
      <w:pPr>
        <w:pStyle w:val="20"/>
        <w:tabs>
          <w:tab w:val="left" w:pos="353"/>
        </w:tabs>
        <w:spacing w:line="276" w:lineRule="auto"/>
        <w:ind w:right="276"/>
        <w:jc w:val="both"/>
        <w:rPr>
          <w:sz w:val="28"/>
          <w:szCs w:val="28"/>
        </w:rPr>
      </w:pPr>
    </w:p>
    <w:sectPr w:rsidR="00103003" w:rsidRPr="00D14888" w:rsidSect="00614AF0">
      <w:pgSz w:w="11900" w:h="16840"/>
      <w:pgMar w:top="1134" w:right="567" w:bottom="1134" w:left="1134" w:header="833" w:footer="61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C05" w:rsidRDefault="00FF2C05">
      <w:r>
        <w:separator/>
      </w:r>
    </w:p>
  </w:endnote>
  <w:endnote w:type="continuationSeparator" w:id="0">
    <w:p w:rsidR="00FF2C05" w:rsidRDefault="00FF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C05" w:rsidRDefault="00FF2C05"/>
  </w:footnote>
  <w:footnote w:type="continuationSeparator" w:id="0">
    <w:p w:rsidR="00FF2C05" w:rsidRDefault="00FF2C0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D66"/>
    <w:multiLevelType w:val="multilevel"/>
    <w:tmpl w:val="FCE47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1F1D70"/>
    <w:multiLevelType w:val="multilevel"/>
    <w:tmpl w:val="033A2FF0"/>
    <w:lvl w:ilvl="0">
      <w:start w:val="2"/>
      <w:numFmt w:val="decimal"/>
      <w:lvlText w:val="%1."/>
      <w:lvlJc w:val="left"/>
      <w:pPr>
        <w:ind w:left="390" w:hanging="39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4840" w:hanging="1800"/>
      </w:pPr>
      <w:rPr>
        <w:rFonts w:hint="default"/>
      </w:rPr>
    </w:lvl>
  </w:abstractNum>
  <w:abstractNum w:abstractNumId="2">
    <w:nsid w:val="059F5F7C"/>
    <w:multiLevelType w:val="multilevel"/>
    <w:tmpl w:val="C12EB05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81F3BBA"/>
    <w:multiLevelType w:val="multilevel"/>
    <w:tmpl w:val="0750F74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8903CED"/>
    <w:multiLevelType w:val="multilevel"/>
    <w:tmpl w:val="426A56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0CA432A5"/>
    <w:multiLevelType w:val="hybridMultilevel"/>
    <w:tmpl w:val="3CBA15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75286C"/>
    <w:multiLevelType w:val="multilevel"/>
    <w:tmpl w:val="E9CE361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97511A"/>
    <w:multiLevelType w:val="multilevel"/>
    <w:tmpl w:val="54FA747C"/>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A659D4"/>
    <w:multiLevelType w:val="multilevel"/>
    <w:tmpl w:val="A0AEC538"/>
    <w:lvl w:ilvl="0">
      <w:start w:val="1"/>
      <w:numFmt w:val="decimal"/>
      <w:lvlText w:val="%1"/>
      <w:lvlJc w:val="left"/>
      <w:pPr>
        <w:ind w:left="360" w:hanging="360"/>
      </w:pPr>
      <w:rPr>
        <w:rFonts w:hint="default"/>
      </w:rPr>
    </w:lvl>
    <w:lvl w:ilvl="1">
      <w:start w:val="1"/>
      <w:numFmt w:val="decimal"/>
      <w:lvlText w:val="%1.%2"/>
      <w:lvlJc w:val="left"/>
      <w:pPr>
        <w:ind w:left="1018" w:hanging="360"/>
      </w:pPr>
      <w:rPr>
        <w:rFonts w:hint="default"/>
      </w:rPr>
    </w:lvl>
    <w:lvl w:ilvl="2">
      <w:start w:val="1"/>
      <w:numFmt w:val="decimal"/>
      <w:lvlText w:val="%1.%2.%3"/>
      <w:lvlJc w:val="left"/>
      <w:pPr>
        <w:ind w:left="2036" w:hanging="720"/>
      </w:pPr>
      <w:rPr>
        <w:rFonts w:hint="default"/>
      </w:rPr>
    </w:lvl>
    <w:lvl w:ilvl="3">
      <w:start w:val="1"/>
      <w:numFmt w:val="decimal"/>
      <w:lvlText w:val="%1.%2.%3.%4"/>
      <w:lvlJc w:val="left"/>
      <w:pPr>
        <w:ind w:left="2694" w:hanging="720"/>
      </w:pPr>
      <w:rPr>
        <w:rFonts w:hint="default"/>
      </w:rPr>
    </w:lvl>
    <w:lvl w:ilvl="4">
      <w:start w:val="1"/>
      <w:numFmt w:val="decimal"/>
      <w:lvlText w:val="%1.%2.%3.%4.%5"/>
      <w:lvlJc w:val="left"/>
      <w:pPr>
        <w:ind w:left="3712" w:hanging="1080"/>
      </w:pPr>
      <w:rPr>
        <w:rFonts w:hint="default"/>
      </w:rPr>
    </w:lvl>
    <w:lvl w:ilvl="5">
      <w:start w:val="1"/>
      <w:numFmt w:val="decimal"/>
      <w:lvlText w:val="%1.%2.%3.%4.%5.%6"/>
      <w:lvlJc w:val="left"/>
      <w:pPr>
        <w:ind w:left="4730" w:hanging="1440"/>
      </w:pPr>
      <w:rPr>
        <w:rFonts w:hint="default"/>
      </w:rPr>
    </w:lvl>
    <w:lvl w:ilvl="6">
      <w:start w:val="1"/>
      <w:numFmt w:val="decimal"/>
      <w:lvlText w:val="%1.%2.%3.%4.%5.%6.%7"/>
      <w:lvlJc w:val="left"/>
      <w:pPr>
        <w:ind w:left="5388" w:hanging="1440"/>
      </w:pPr>
      <w:rPr>
        <w:rFonts w:hint="default"/>
      </w:rPr>
    </w:lvl>
    <w:lvl w:ilvl="7">
      <w:start w:val="1"/>
      <w:numFmt w:val="decimal"/>
      <w:lvlText w:val="%1.%2.%3.%4.%5.%6.%7.%8"/>
      <w:lvlJc w:val="left"/>
      <w:pPr>
        <w:ind w:left="6406" w:hanging="1800"/>
      </w:pPr>
      <w:rPr>
        <w:rFonts w:hint="default"/>
      </w:rPr>
    </w:lvl>
    <w:lvl w:ilvl="8">
      <w:start w:val="1"/>
      <w:numFmt w:val="decimal"/>
      <w:lvlText w:val="%1.%2.%3.%4.%5.%6.%7.%8.%9"/>
      <w:lvlJc w:val="left"/>
      <w:pPr>
        <w:ind w:left="7064" w:hanging="1800"/>
      </w:pPr>
      <w:rPr>
        <w:rFonts w:hint="default"/>
      </w:rPr>
    </w:lvl>
  </w:abstractNum>
  <w:abstractNum w:abstractNumId="9">
    <w:nsid w:val="13B8212D"/>
    <w:multiLevelType w:val="hybridMultilevel"/>
    <w:tmpl w:val="A1E6978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2D6911"/>
    <w:multiLevelType w:val="multilevel"/>
    <w:tmpl w:val="17EAD6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D25BB8"/>
    <w:multiLevelType w:val="hybridMultilevel"/>
    <w:tmpl w:val="E3AC045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0E7A1B"/>
    <w:multiLevelType w:val="multilevel"/>
    <w:tmpl w:val="7D721C24"/>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3">
    <w:nsid w:val="2FA6265D"/>
    <w:multiLevelType w:val="multilevel"/>
    <w:tmpl w:val="80B6352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5360B8D"/>
    <w:multiLevelType w:val="hybridMultilevel"/>
    <w:tmpl w:val="DF36DD4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795F9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85C28E3"/>
    <w:multiLevelType w:val="hybridMultilevel"/>
    <w:tmpl w:val="36CA42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7D22D2"/>
    <w:multiLevelType w:val="hybridMultilevel"/>
    <w:tmpl w:val="E1867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AC60B9"/>
    <w:multiLevelType w:val="multilevel"/>
    <w:tmpl w:val="AD144B38"/>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9F67D5E"/>
    <w:multiLevelType w:val="multilevel"/>
    <w:tmpl w:val="C52EF98C"/>
    <w:lvl w:ilvl="0">
      <w:start w:val="1"/>
      <w:numFmt w:val="decimal"/>
      <w:lvlText w:val="%1"/>
      <w:lvlJc w:val="left"/>
      <w:pPr>
        <w:ind w:left="360" w:hanging="360"/>
      </w:pPr>
      <w:rPr>
        <w:rFonts w:hint="default"/>
      </w:rPr>
    </w:lvl>
    <w:lvl w:ilvl="1">
      <w:start w:val="1"/>
      <w:numFmt w:val="decimal"/>
      <w:lvlText w:val="%1.%2"/>
      <w:lvlJc w:val="left"/>
      <w:pPr>
        <w:ind w:left="1018" w:hanging="360"/>
      </w:pPr>
      <w:rPr>
        <w:rFonts w:hint="default"/>
      </w:rPr>
    </w:lvl>
    <w:lvl w:ilvl="2">
      <w:start w:val="1"/>
      <w:numFmt w:val="decimal"/>
      <w:lvlText w:val="%1.%2.%3"/>
      <w:lvlJc w:val="left"/>
      <w:pPr>
        <w:ind w:left="2036" w:hanging="720"/>
      </w:pPr>
      <w:rPr>
        <w:rFonts w:hint="default"/>
      </w:rPr>
    </w:lvl>
    <w:lvl w:ilvl="3">
      <w:start w:val="1"/>
      <w:numFmt w:val="decimal"/>
      <w:lvlText w:val="%1.%2.%3.%4"/>
      <w:lvlJc w:val="left"/>
      <w:pPr>
        <w:ind w:left="2694" w:hanging="720"/>
      </w:pPr>
      <w:rPr>
        <w:rFonts w:hint="default"/>
      </w:rPr>
    </w:lvl>
    <w:lvl w:ilvl="4">
      <w:start w:val="1"/>
      <w:numFmt w:val="decimal"/>
      <w:lvlText w:val="%1.%2.%3.%4.%5"/>
      <w:lvlJc w:val="left"/>
      <w:pPr>
        <w:ind w:left="3712" w:hanging="1080"/>
      </w:pPr>
      <w:rPr>
        <w:rFonts w:hint="default"/>
      </w:rPr>
    </w:lvl>
    <w:lvl w:ilvl="5">
      <w:start w:val="1"/>
      <w:numFmt w:val="decimal"/>
      <w:lvlText w:val="%1.%2.%3.%4.%5.%6"/>
      <w:lvlJc w:val="left"/>
      <w:pPr>
        <w:ind w:left="4730" w:hanging="1440"/>
      </w:pPr>
      <w:rPr>
        <w:rFonts w:hint="default"/>
      </w:rPr>
    </w:lvl>
    <w:lvl w:ilvl="6">
      <w:start w:val="1"/>
      <w:numFmt w:val="decimal"/>
      <w:lvlText w:val="%1.%2.%3.%4.%5.%6.%7"/>
      <w:lvlJc w:val="left"/>
      <w:pPr>
        <w:ind w:left="5388" w:hanging="1440"/>
      </w:pPr>
      <w:rPr>
        <w:rFonts w:hint="default"/>
      </w:rPr>
    </w:lvl>
    <w:lvl w:ilvl="7">
      <w:start w:val="1"/>
      <w:numFmt w:val="decimal"/>
      <w:lvlText w:val="%1.%2.%3.%4.%5.%6.%7.%8"/>
      <w:lvlJc w:val="left"/>
      <w:pPr>
        <w:ind w:left="6406" w:hanging="1800"/>
      </w:pPr>
      <w:rPr>
        <w:rFonts w:hint="default"/>
      </w:rPr>
    </w:lvl>
    <w:lvl w:ilvl="8">
      <w:start w:val="1"/>
      <w:numFmt w:val="decimal"/>
      <w:lvlText w:val="%1.%2.%3.%4.%5.%6.%7.%8.%9"/>
      <w:lvlJc w:val="left"/>
      <w:pPr>
        <w:ind w:left="7064" w:hanging="1800"/>
      </w:pPr>
      <w:rPr>
        <w:rFonts w:hint="default"/>
      </w:rPr>
    </w:lvl>
  </w:abstractNum>
  <w:abstractNum w:abstractNumId="20">
    <w:nsid w:val="5FA502E9"/>
    <w:multiLevelType w:val="multilevel"/>
    <w:tmpl w:val="8D2A00BE"/>
    <w:lvl w:ilvl="0">
      <w:start w:val="1"/>
      <w:numFmt w:val="decimal"/>
      <w:lvlText w:val="%1."/>
      <w:lvlJc w:val="left"/>
      <w:pPr>
        <w:ind w:left="390" w:hanging="39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4840" w:hanging="1800"/>
      </w:pPr>
      <w:rPr>
        <w:rFonts w:hint="default"/>
      </w:rPr>
    </w:lvl>
  </w:abstractNum>
  <w:abstractNum w:abstractNumId="21">
    <w:nsid w:val="604B6D74"/>
    <w:multiLevelType w:val="hybridMultilevel"/>
    <w:tmpl w:val="8C5C3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4C7A61"/>
    <w:multiLevelType w:val="hybridMultilevel"/>
    <w:tmpl w:val="37181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3B574B"/>
    <w:multiLevelType w:val="hybridMultilevel"/>
    <w:tmpl w:val="E59AD2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4A40EB"/>
    <w:multiLevelType w:val="multilevel"/>
    <w:tmpl w:val="4702AD22"/>
    <w:lvl w:ilvl="0">
      <w:start w:val="1"/>
      <w:numFmt w:val="decimal"/>
      <w:lvlText w:val="%1"/>
      <w:lvlJc w:val="left"/>
      <w:pPr>
        <w:ind w:left="375" w:hanging="375"/>
      </w:pPr>
      <w:rPr>
        <w:rFonts w:hint="default"/>
      </w:rPr>
    </w:lvl>
    <w:lvl w:ilvl="1">
      <w:start w:val="1"/>
      <w:numFmt w:val="decimal"/>
      <w:lvlText w:val="%2."/>
      <w:lvlJc w:val="left"/>
      <w:pPr>
        <w:ind w:left="658" w:hanging="375"/>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6D7568B7"/>
    <w:multiLevelType w:val="hybridMultilevel"/>
    <w:tmpl w:val="20167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0D2EF3"/>
    <w:multiLevelType w:val="multilevel"/>
    <w:tmpl w:val="BADC20D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766661E"/>
    <w:multiLevelType w:val="hybridMultilevel"/>
    <w:tmpl w:val="619E6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AB6FDB"/>
    <w:multiLevelType w:val="multilevel"/>
    <w:tmpl w:val="039E07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8"/>
  </w:num>
  <w:num w:numId="3">
    <w:abstractNumId w:val="6"/>
  </w:num>
  <w:num w:numId="4">
    <w:abstractNumId w:val="18"/>
  </w:num>
  <w:num w:numId="5">
    <w:abstractNumId w:val="7"/>
  </w:num>
  <w:num w:numId="6">
    <w:abstractNumId w:val="10"/>
  </w:num>
  <w:num w:numId="7">
    <w:abstractNumId w:val="20"/>
  </w:num>
  <w:num w:numId="8">
    <w:abstractNumId w:val="1"/>
  </w:num>
  <w:num w:numId="9">
    <w:abstractNumId w:val="26"/>
  </w:num>
  <w:num w:numId="10">
    <w:abstractNumId w:val="3"/>
  </w:num>
  <w:num w:numId="11">
    <w:abstractNumId w:val="15"/>
  </w:num>
  <w:num w:numId="12">
    <w:abstractNumId w:val="12"/>
  </w:num>
  <w:num w:numId="13">
    <w:abstractNumId w:val="2"/>
  </w:num>
  <w:num w:numId="14">
    <w:abstractNumId w:val="9"/>
  </w:num>
  <w:num w:numId="15">
    <w:abstractNumId w:val="25"/>
  </w:num>
  <w:num w:numId="16">
    <w:abstractNumId w:val="24"/>
  </w:num>
  <w:num w:numId="17">
    <w:abstractNumId w:val="8"/>
  </w:num>
  <w:num w:numId="18">
    <w:abstractNumId w:val="19"/>
  </w:num>
  <w:num w:numId="19">
    <w:abstractNumId w:val="4"/>
  </w:num>
  <w:num w:numId="20">
    <w:abstractNumId w:val="5"/>
  </w:num>
  <w:num w:numId="21">
    <w:abstractNumId w:val="23"/>
  </w:num>
  <w:num w:numId="22">
    <w:abstractNumId w:val="11"/>
  </w:num>
  <w:num w:numId="23">
    <w:abstractNumId w:val="14"/>
  </w:num>
  <w:num w:numId="24">
    <w:abstractNumId w:val="17"/>
  </w:num>
  <w:num w:numId="25">
    <w:abstractNumId w:val="27"/>
  </w:num>
  <w:num w:numId="26">
    <w:abstractNumId w:val="21"/>
  </w:num>
  <w:num w:numId="27">
    <w:abstractNumId w:val="13"/>
  </w:num>
  <w:num w:numId="28">
    <w:abstractNumId w:val="1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D50623"/>
    <w:rsid w:val="00060958"/>
    <w:rsid w:val="00063E07"/>
    <w:rsid w:val="0007768E"/>
    <w:rsid w:val="00093094"/>
    <w:rsid w:val="000B280E"/>
    <w:rsid w:val="000C5040"/>
    <w:rsid w:val="000C5536"/>
    <w:rsid w:val="000E7670"/>
    <w:rsid w:val="00103003"/>
    <w:rsid w:val="00134BE9"/>
    <w:rsid w:val="00154993"/>
    <w:rsid w:val="00174C64"/>
    <w:rsid w:val="00192C35"/>
    <w:rsid w:val="001A3A6E"/>
    <w:rsid w:val="001B1E17"/>
    <w:rsid w:val="001B7525"/>
    <w:rsid w:val="002019D7"/>
    <w:rsid w:val="00243EC6"/>
    <w:rsid w:val="00265043"/>
    <w:rsid w:val="00282FEB"/>
    <w:rsid w:val="00285C4C"/>
    <w:rsid w:val="002B1931"/>
    <w:rsid w:val="002C7537"/>
    <w:rsid w:val="00314A1A"/>
    <w:rsid w:val="0031561D"/>
    <w:rsid w:val="00324D38"/>
    <w:rsid w:val="00361301"/>
    <w:rsid w:val="00377AE0"/>
    <w:rsid w:val="00386A64"/>
    <w:rsid w:val="0039721A"/>
    <w:rsid w:val="003B4F0B"/>
    <w:rsid w:val="003B6A29"/>
    <w:rsid w:val="003C6F88"/>
    <w:rsid w:val="003F2284"/>
    <w:rsid w:val="004020EC"/>
    <w:rsid w:val="0042546B"/>
    <w:rsid w:val="00440F31"/>
    <w:rsid w:val="00447A8C"/>
    <w:rsid w:val="004517F3"/>
    <w:rsid w:val="004544F6"/>
    <w:rsid w:val="00476359"/>
    <w:rsid w:val="0048561A"/>
    <w:rsid w:val="004A7F80"/>
    <w:rsid w:val="004D526E"/>
    <w:rsid w:val="004D641C"/>
    <w:rsid w:val="005372F6"/>
    <w:rsid w:val="005405E1"/>
    <w:rsid w:val="0056375D"/>
    <w:rsid w:val="005751F2"/>
    <w:rsid w:val="005761D4"/>
    <w:rsid w:val="005900C4"/>
    <w:rsid w:val="00591A5A"/>
    <w:rsid w:val="00593FA5"/>
    <w:rsid w:val="0059771A"/>
    <w:rsid w:val="005A2B1F"/>
    <w:rsid w:val="005E18C7"/>
    <w:rsid w:val="00600D8E"/>
    <w:rsid w:val="00614AF0"/>
    <w:rsid w:val="00620958"/>
    <w:rsid w:val="00620C34"/>
    <w:rsid w:val="00622033"/>
    <w:rsid w:val="006249A2"/>
    <w:rsid w:val="00632909"/>
    <w:rsid w:val="006C0B93"/>
    <w:rsid w:val="006D225D"/>
    <w:rsid w:val="007220DF"/>
    <w:rsid w:val="00725713"/>
    <w:rsid w:val="007379DD"/>
    <w:rsid w:val="00775CF6"/>
    <w:rsid w:val="00781856"/>
    <w:rsid w:val="007A0FE7"/>
    <w:rsid w:val="007A71BC"/>
    <w:rsid w:val="007B0332"/>
    <w:rsid w:val="007B6990"/>
    <w:rsid w:val="007D7336"/>
    <w:rsid w:val="0080479C"/>
    <w:rsid w:val="00815AA2"/>
    <w:rsid w:val="008557BC"/>
    <w:rsid w:val="00860E5B"/>
    <w:rsid w:val="00880753"/>
    <w:rsid w:val="00881EA3"/>
    <w:rsid w:val="00897995"/>
    <w:rsid w:val="008A5103"/>
    <w:rsid w:val="008C41E3"/>
    <w:rsid w:val="008D3697"/>
    <w:rsid w:val="008D690A"/>
    <w:rsid w:val="008D7FB7"/>
    <w:rsid w:val="008E5B24"/>
    <w:rsid w:val="00911FE4"/>
    <w:rsid w:val="00922A44"/>
    <w:rsid w:val="009260DC"/>
    <w:rsid w:val="0093077C"/>
    <w:rsid w:val="00946E9E"/>
    <w:rsid w:val="00961437"/>
    <w:rsid w:val="00965950"/>
    <w:rsid w:val="009B1805"/>
    <w:rsid w:val="009B7F69"/>
    <w:rsid w:val="009D18A2"/>
    <w:rsid w:val="009D583F"/>
    <w:rsid w:val="00A06B83"/>
    <w:rsid w:val="00A70FC0"/>
    <w:rsid w:val="00A767CF"/>
    <w:rsid w:val="00AB12D9"/>
    <w:rsid w:val="00AD5B52"/>
    <w:rsid w:val="00B129E8"/>
    <w:rsid w:val="00B36F7B"/>
    <w:rsid w:val="00B527B4"/>
    <w:rsid w:val="00B53870"/>
    <w:rsid w:val="00BC6A00"/>
    <w:rsid w:val="00C132B3"/>
    <w:rsid w:val="00C15F02"/>
    <w:rsid w:val="00C16B4A"/>
    <w:rsid w:val="00C462C8"/>
    <w:rsid w:val="00C64A22"/>
    <w:rsid w:val="00C73959"/>
    <w:rsid w:val="00C762FB"/>
    <w:rsid w:val="00C805A9"/>
    <w:rsid w:val="00CA1049"/>
    <w:rsid w:val="00CA133E"/>
    <w:rsid w:val="00CA15A6"/>
    <w:rsid w:val="00CB017E"/>
    <w:rsid w:val="00CB1C98"/>
    <w:rsid w:val="00CB7E25"/>
    <w:rsid w:val="00CD6A90"/>
    <w:rsid w:val="00D11DBE"/>
    <w:rsid w:val="00D12C03"/>
    <w:rsid w:val="00D14888"/>
    <w:rsid w:val="00D22E53"/>
    <w:rsid w:val="00D234E7"/>
    <w:rsid w:val="00D50623"/>
    <w:rsid w:val="00D56BE4"/>
    <w:rsid w:val="00D62755"/>
    <w:rsid w:val="00D813D7"/>
    <w:rsid w:val="00D94A98"/>
    <w:rsid w:val="00D9762D"/>
    <w:rsid w:val="00DA0E3A"/>
    <w:rsid w:val="00DA1049"/>
    <w:rsid w:val="00DA35C2"/>
    <w:rsid w:val="00DB09C2"/>
    <w:rsid w:val="00DB169E"/>
    <w:rsid w:val="00DB6CA6"/>
    <w:rsid w:val="00DC0DAA"/>
    <w:rsid w:val="00DC324E"/>
    <w:rsid w:val="00DE7B3D"/>
    <w:rsid w:val="00DF44C6"/>
    <w:rsid w:val="00E064FE"/>
    <w:rsid w:val="00E1598C"/>
    <w:rsid w:val="00E30751"/>
    <w:rsid w:val="00E509BC"/>
    <w:rsid w:val="00E65177"/>
    <w:rsid w:val="00E7041B"/>
    <w:rsid w:val="00E81F9D"/>
    <w:rsid w:val="00E840AA"/>
    <w:rsid w:val="00E87C4E"/>
    <w:rsid w:val="00EA60BB"/>
    <w:rsid w:val="00EA6787"/>
    <w:rsid w:val="00EC3323"/>
    <w:rsid w:val="00EE799D"/>
    <w:rsid w:val="00F27556"/>
    <w:rsid w:val="00F36A77"/>
    <w:rsid w:val="00F621A6"/>
    <w:rsid w:val="00F96E30"/>
    <w:rsid w:val="00FA16F0"/>
    <w:rsid w:val="00FC514E"/>
    <w:rsid w:val="00FE0CF2"/>
    <w:rsid w:val="00FE1292"/>
    <w:rsid w:val="00FE2073"/>
    <w:rsid w:val="00FF2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a3">
    <w:name w:val="Подпись к картинке_"/>
    <w:basedOn w:val="a0"/>
    <w:link w:val="a4"/>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20">
    <w:name w:val="Основной текст (2)"/>
    <w:basedOn w:val="a"/>
    <w:link w:val="2"/>
    <w:pPr>
      <w:spacing w:after="260"/>
    </w:pPr>
    <w:rPr>
      <w:rFonts w:ascii="Times New Roman" w:eastAsia="Times New Roman" w:hAnsi="Times New Roman" w:cs="Times New Roman"/>
      <w:sz w:val="26"/>
      <w:szCs w:val="26"/>
    </w:rPr>
  </w:style>
  <w:style w:type="paragraph" w:customStyle="1" w:styleId="a4">
    <w:name w:val="Подпись к картинке"/>
    <w:basedOn w:val="a"/>
    <w:link w:val="a3"/>
    <w:rPr>
      <w:rFonts w:ascii="Times New Roman" w:eastAsia="Times New Roman" w:hAnsi="Times New Roman" w:cs="Times New Roman"/>
      <w:b/>
      <w:bCs/>
      <w:sz w:val="26"/>
      <w:szCs w:val="26"/>
    </w:rPr>
  </w:style>
  <w:style w:type="paragraph" w:customStyle="1" w:styleId="30">
    <w:name w:val="Основной текст (3)"/>
    <w:basedOn w:val="a"/>
    <w:link w:val="3"/>
    <w:pPr>
      <w:spacing w:after="520"/>
      <w:jc w:val="center"/>
    </w:pPr>
    <w:rPr>
      <w:rFonts w:ascii="Times New Roman" w:eastAsia="Times New Roman" w:hAnsi="Times New Roman" w:cs="Times New Roman"/>
      <w:b/>
      <w:bCs/>
      <w:sz w:val="32"/>
      <w:szCs w:val="32"/>
    </w:rPr>
  </w:style>
  <w:style w:type="paragraph" w:customStyle="1" w:styleId="10">
    <w:name w:val="Заголовок №1"/>
    <w:basedOn w:val="a"/>
    <w:link w:val="1"/>
    <w:pPr>
      <w:spacing w:after="380"/>
      <w:jc w:val="center"/>
      <w:outlineLvl w:val="0"/>
    </w:pPr>
    <w:rPr>
      <w:rFonts w:ascii="Times New Roman" w:eastAsia="Times New Roman" w:hAnsi="Times New Roman" w:cs="Times New Roman"/>
      <w:b/>
      <w:bCs/>
      <w:sz w:val="36"/>
      <w:szCs w:val="36"/>
    </w:rPr>
  </w:style>
  <w:style w:type="paragraph" w:customStyle="1" w:styleId="11">
    <w:name w:val="Основной текст1"/>
    <w:basedOn w:val="a"/>
    <w:link w:val="a5"/>
    <w:pPr>
      <w:spacing w:line="257" w:lineRule="auto"/>
      <w:ind w:firstLine="400"/>
    </w:pPr>
    <w:rPr>
      <w:rFonts w:ascii="Times New Roman" w:eastAsia="Times New Roman" w:hAnsi="Times New Roman" w:cs="Times New Roman"/>
      <w:sz w:val="22"/>
      <w:szCs w:val="22"/>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7">
    <w:name w:val="Другое"/>
    <w:basedOn w:val="a"/>
    <w:link w:val="a6"/>
    <w:pPr>
      <w:spacing w:line="276" w:lineRule="auto"/>
    </w:pPr>
    <w:rPr>
      <w:rFonts w:ascii="Times New Roman" w:eastAsia="Times New Roman" w:hAnsi="Times New Roman" w:cs="Times New Roman"/>
      <w:sz w:val="20"/>
      <w:szCs w:val="20"/>
    </w:rPr>
  </w:style>
  <w:style w:type="paragraph" w:styleId="a8">
    <w:name w:val="header"/>
    <w:basedOn w:val="a"/>
    <w:link w:val="a9"/>
    <w:uiPriority w:val="99"/>
    <w:unhideWhenUsed/>
    <w:rsid w:val="004D526E"/>
    <w:pPr>
      <w:tabs>
        <w:tab w:val="center" w:pos="4677"/>
        <w:tab w:val="right" w:pos="9355"/>
      </w:tabs>
    </w:pPr>
  </w:style>
  <w:style w:type="character" w:customStyle="1" w:styleId="a9">
    <w:name w:val="Верхний колонтитул Знак"/>
    <w:basedOn w:val="a0"/>
    <w:link w:val="a8"/>
    <w:uiPriority w:val="99"/>
    <w:rsid w:val="004D526E"/>
    <w:rPr>
      <w:color w:val="000000"/>
    </w:rPr>
  </w:style>
  <w:style w:type="paragraph" w:styleId="aa">
    <w:name w:val="footer"/>
    <w:basedOn w:val="a"/>
    <w:link w:val="ab"/>
    <w:uiPriority w:val="99"/>
    <w:unhideWhenUsed/>
    <w:rsid w:val="004D526E"/>
    <w:pPr>
      <w:tabs>
        <w:tab w:val="center" w:pos="4677"/>
        <w:tab w:val="right" w:pos="9355"/>
      </w:tabs>
    </w:pPr>
  </w:style>
  <w:style w:type="character" w:customStyle="1" w:styleId="ab">
    <w:name w:val="Нижний колонтитул Знак"/>
    <w:basedOn w:val="a0"/>
    <w:link w:val="aa"/>
    <w:uiPriority w:val="99"/>
    <w:rsid w:val="004D526E"/>
    <w:rPr>
      <w:color w:val="000000"/>
    </w:rPr>
  </w:style>
  <w:style w:type="paragraph" w:styleId="ac">
    <w:name w:val="Balloon Text"/>
    <w:basedOn w:val="a"/>
    <w:link w:val="ad"/>
    <w:uiPriority w:val="99"/>
    <w:semiHidden/>
    <w:unhideWhenUsed/>
    <w:rsid w:val="00E509BC"/>
    <w:rPr>
      <w:rFonts w:ascii="Tahoma" w:hAnsi="Tahoma" w:cs="Tahoma"/>
      <w:sz w:val="16"/>
      <w:szCs w:val="16"/>
    </w:rPr>
  </w:style>
  <w:style w:type="character" w:customStyle="1" w:styleId="ad">
    <w:name w:val="Текст выноски Знак"/>
    <w:basedOn w:val="a0"/>
    <w:link w:val="ac"/>
    <w:uiPriority w:val="99"/>
    <w:semiHidden/>
    <w:rsid w:val="00E509BC"/>
    <w:rPr>
      <w:rFonts w:ascii="Tahoma" w:hAnsi="Tahoma" w:cs="Tahoma"/>
      <w:color w:val="000000"/>
      <w:sz w:val="16"/>
      <w:szCs w:val="16"/>
    </w:rPr>
  </w:style>
  <w:style w:type="table" w:styleId="ae">
    <w:name w:val="Table Grid"/>
    <w:basedOn w:val="a1"/>
    <w:uiPriority w:val="59"/>
    <w:rsid w:val="00440F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6249A2"/>
    <w:pPr>
      <w:ind w:left="720"/>
      <w:contextualSpacing/>
    </w:pPr>
  </w:style>
  <w:style w:type="paragraph" w:customStyle="1" w:styleId="Default">
    <w:name w:val="Default"/>
    <w:rsid w:val="00DB09C2"/>
    <w:pPr>
      <w:widowControl/>
      <w:autoSpaceDE w:val="0"/>
      <w:autoSpaceDN w:val="0"/>
      <w:adjustRightInd w:val="0"/>
    </w:pPr>
    <w:rPr>
      <w:rFonts w:ascii="Times New Roman" w:eastAsia="Calibri" w:hAnsi="Times New Roman" w:cs="Times New Roman"/>
      <w:color w:val="00000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a3">
    <w:name w:val="Подпись к картинке_"/>
    <w:basedOn w:val="a0"/>
    <w:link w:val="a4"/>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20">
    <w:name w:val="Основной текст (2)"/>
    <w:basedOn w:val="a"/>
    <w:link w:val="2"/>
    <w:pPr>
      <w:spacing w:after="260"/>
    </w:pPr>
    <w:rPr>
      <w:rFonts w:ascii="Times New Roman" w:eastAsia="Times New Roman" w:hAnsi="Times New Roman" w:cs="Times New Roman"/>
      <w:sz w:val="26"/>
      <w:szCs w:val="26"/>
    </w:rPr>
  </w:style>
  <w:style w:type="paragraph" w:customStyle="1" w:styleId="a4">
    <w:name w:val="Подпись к картинке"/>
    <w:basedOn w:val="a"/>
    <w:link w:val="a3"/>
    <w:rPr>
      <w:rFonts w:ascii="Times New Roman" w:eastAsia="Times New Roman" w:hAnsi="Times New Roman" w:cs="Times New Roman"/>
      <w:b/>
      <w:bCs/>
      <w:sz w:val="26"/>
      <w:szCs w:val="26"/>
    </w:rPr>
  </w:style>
  <w:style w:type="paragraph" w:customStyle="1" w:styleId="30">
    <w:name w:val="Основной текст (3)"/>
    <w:basedOn w:val="a"/>
    <w:link w:val="3"/>
    <w:pPr>
      <w:spacing w:after="520"/>
      <w:jc w:val="center"/>
    </w:pPr>
    <w:rPr>
      <w:rFonts w:ascii="Times New Roman" w:eastAsia="Times New Roman" w:hAnsi="Times New Roman" w:cs="Times New Roman"/>
      <w:b/>
      <w:bCs/>
      <w:sz w:val="32"/>
      <w:szCs w:val="32"/>
    </w:rPr>
  </w:style>
  <w:style w:type="paragraph" w:customStyle="1" w:styleId="10">
    <w:name w:val="Заголовок №1"/>
    <w:basedOn w:val="a"/>
    <w:link w:val="1"/>
    <w:pPr>
      <w:spacing w:after="380"/>
      <w:jc w:val="center"/>
      <w:outlineLvl w:val="0"/>
    </w:pPr>
    <w:rPr>
      <w:rFonts w:ascii="Times New Roman" w:eastAsia="Times New Roman" w:hAnsi="Times New Roman" w:cs="Times New Roman"/>
      <w:b/>
      <w:bCs/>
      <w:sz w:val="36"/>
      <w:szCs w:val="36"/>
    </w:rPr>
  </w:style>
  <w:style w:type="paragraph" w:customStyle="1" w:styleId="11">
    <w:name w:val="Основной текст1"/>
    <w:basedOn w:val="a"/>
    <w:link w:val="a5"/>
    <w:pPr>
      <w:spacing w:line="257" w:lineRule="auto"/>
      <w:ind w:firstLine="400"/>
    </w:pPr>
    <w:rPr>
      <w:rFonts w:ascii="Times New Roman" w:eastAsia="Times New Roman" w:hAnsi="Times New Roman" w:cs="Times New Roman"/>
      <w:sz w:val="22"/>
      <w:szCs w:val="22"/>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7">
    <w:name w:val="Другое"/>
    <w:basedOn w:val="a"/>
    <w:link w:val="a6"/>
    <w:pPr>
      <w:spacing w:line="276" w:lineRule="auto"/>
    </w:pPr>
    <w:rPr>
      <w:rFonts w:ascii="Times New Roman" w:eastAsia="Times New Roman" w:hAnsi="Times New Roman" w:cs="Times New Roman"/>
      <w:sz w:val="20"/>
      <w:szCs w:val="20"/>
    </w:rPr>
  </w:style>
  <w:style w:type="paragraph" w:styleId="a8">
    <w:name w:val="header"/>
    <w:basedOn w:val="a"/>
    <w:link w:val="a9"/>
    <w:uiPriority w:val="99"/>
    <w:unhideWhenUsed/>
    <w:rsid w:val="004D526E"/>
    <w:pPr>
      <w:tabs>
        <w:tab w:val="center" w:pos="4677"/>
        <w:tab w:val="right" w:pos="9355"/>
      </w:tabs>
    </w:pPr>
  </w:style>
  <w:style w:type="character" w:customStyle="1" w:styleId="a9">
    <w:name w:val="Верхний колонтитул Знак"/>
    <w:basedOn w:val="a0"/>
    <w:link w:val="a8"/>
    <w:uiPriority w:val="99"/>
    <w:rsid w:val="004D526E"/>
    <w:rPr>
      <w:color w:val="000000"/>
    </w:rPr>
  </w:style>
  <w:style w:type="paragraph" w:styleId="aa">
    <w:name w:val="footer"/>
    <w:basedOn w:val="a"/>
    <w:link w:val="ab"/>
    <w:uiPriority w:val="99"/>
    <w:unhideWhenUsed/>
    <w:rsid w:val="004D526E"/>
    <w:pPr>
      <w:tabs>
        <w:tab w:val="center" w:pos="4677"/>
        <w:tab w:val="right" w:pos="9355"/>
      </w:tabs>
    </w:pPr>
  </w:style>
  <w:style w:type="character" w:customStyle="1" w:styleId="ab">
    <w:name w:val="Нижний колонтитул Знак"/>
    <w:basedOn w:val="a0"/>
    <w:link w:val="aa"/>
    <w:uiPriority w:val="99"/>
    <w:rsid w:val="004D526E"/>
    <w:rPr>
      <w:color w:val="000000"/>
    </w:rPr>
  </w:style>
  <w:style w:type="paragraph" w:styleId="ac">
    <w:name w:val="Balloon Text"/>
    <w:basedOn w:val="a"/>
    <w:link w:val="ad"/>
    <w:uiPriority w:val="99"/>
    <w:semiHidden/>
    <w:unhideWhenUsed/>
    <w:rsid w:val="00E509BC"/>
    <w:rPr>
      <w:rFonts w:ascii="Tahoma" w:hAnsi="Tahoma" w:cs="Tahoma"/>
      <w:sz w:val="16"/>
      <w:szCs w:val="16"/>
    </w:rPr>
  </w:style>
  <w:style w:type="character" w:customStyle="1" w:styleId="ad">
    <w:name w:val="Текст выноски Знак"/>
    <w:basedOn w:val="a0"/>
    <w:link w:val="ac"/>
    <w:uiPriority w:val="99"/>
    <w:semiHidden/>
    <w:rsid w:val="00E509BC"/>
    <w:rPr>
      <w:rFonts w:ascii="Tahoma" w:hAnsi="Tahoma" w:cs="Tahoma"/>
      <w:color w:val="000000"/>
      <w:sz w:val="16"/>
      <w:szCs w:val="16"/>
    </w:rPr>
  </w:style>
  <w:style w:type="table" w:styleId="ae">
    <w:name w:val="Table Grid"/>
    <w:basedOn w:val="a1"/>
    <w:uiPriority w:val="59"/>
    <w:rsid w:val="00440F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6249A2"/>
    <w:pPr>
      <w:ind w:left="720"/>
      <w:contextualSpacing/>
    </w:pPr>
  </w:style>
  <w:style w:type="paragraph" w:customStyle="1" w:styleId="Default">
    <w:name w:val="Default"/>
    <w:rsid w:val="00DB09C2"/>
    <w:pPr>
      <w:widowControl/>
      <w:autoSpaceDE w:val="0"/>
      <w:autoSpaceDN w:val="0"/>
      <w:adjustRightInd w:val="0"/>
    </w:pPr>
    <w:rPr>
      <w:rFonts w:ascii="Times New Roman" w:eastAsia="Calibri" w:hAnsi="Times New Roman" w:cs="Times New Roman"/>
      <w:color w:val="00000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876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056B1-BD52-4F3A-82C6-BD0277853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1164</TotalTime>
  <Pages>4</Pages>
  <Words>1313</Words>
  <Characters>7490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2022-10-13T07:39:00Z</cp:lastPrinted>
  <dcterms:created xsi:type="dcterms:W3CDTF">2022-10-05T12:02:00Z</dcterms:created>
  <dcterms:modified xsi:type="dcterms:W3CDTF">2022-10-13T13:22:00Z</dcterms:modified>
</cp:coreProperties>
</file>